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45" w:rsidRDefault="00647445">
      <w:pPr>
        <w:spacing w:after="0" w:line="240" w:lineRule="auto"/>
        <w:jc w:val="center"/>
        <w:rPr>
          <w:rFonts w:ascii="Arial" w:eastAsia="Arial" w:hAnsi="Arial" w:cs="Arial"/>
          <w:color w:val="1F4E79"/>
        </w:rPr>
      </w:pPr>
    </w:p>
    <w:p w:rsidR="00647445" w:rsidRDefault="0064744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385623"/>
          <w:sz w:val="28"/>
          <w:szCs w:val="28"/>
        </w:rPr>
      </w:pPr>
    </w:p>
    <w:p w:rsidR="00647445" w:rsidRDefault="00CA652D">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Admission Policy of Our Lady’s Secondary School</w:t>
      </w:r>
    </w:p>
    <w:p w:rsidR="00647445" w:rsidRDefault="0064744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p>
    <w:p w:rsidR="00647445" w:rsidRDefault="0064744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p>
    <w:p w:rsidR="00647445" w:rsidRDefault="00CA652D">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Castleblayney, Co. Monaghan</w:t>
      </w:r>
    </w:p>
    <w:p w:rsidR="00647445" w:rsidRDefault="0064744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p>
    <w:p w:rsidR="00647445" w:rsidRDefault="00CA652D">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Roll number: 64770M</w:t>
      </w:r>
    </w:p>
    <w:p w:rsidR="00647445" w:rsidRDefault="0064744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p>
    <w:p w:rsidR="00647445" w:rsidRDefault="00CA652D">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School Patron/s: CEIST</w:t>
      </w:r>
    </w:p>
    <w:p w:rsidR="00647445" w:rsidRDefault="00647445">
      <w:pPr>
        <w:pBdr>
          <w:top w:val="single" w:sz="4" w:space="1" w:color="000000"/>
          <w:left w:val="single" w:sz="4" w:space="4" w:color="000000"/>
          <w:bottom w:val="single" w:sz="4" w:space="1" w:color="000000"/>
          <w:right w:val="single" w:sz="4" w:space="4" w:color="000000"/>
        </w:pBdr>
        <w:shd w:val="clear" w:color="auto" w:fill="E7E6E6"/>
        <w:spacing w:after="0" w:line="240" w:lineRule="auto"/>
        <w:rPr>
          <w:rFonts w:ascii="Times New Roman" w:eastAsia="Times New Roman" w:hAnsi="Times New Roman" w:cs="Times New Roman"/>
          <w:b/>
          <w:color w:val="385623"/>
          <w:sz w:val="24"/>
          <w:szCs w:val="24"/>
        </w:rPr>
      </w:pPr>
    </w:p>
    <w:p w:rsidR="00647445" w:rsidRDefault="00647445">
      <w:pPr>
        <w:spacing w:after="0" w:line="240" w:lineRule="auto"/>
        <w:jc w:val="both"/>
        <w:rPr>
          <w:rFonts w:ascii="Times New Roman" w:eastAsia="Times New Roman" w:hAnsi="Times New Roman" w:cs="Times New Roman"/>
          <w:b/>
          <w:color w:val="385623"/>
          <w:sz w:val="24"/>
          <w:szCs w:val="24"/>
        </w:rPr>
      </w:pPr>
    </w:p>
    <w:p w:rsidR="00647445" w:rsidRDefault="00647445">
      <w:pPr>
        <w:pBdr>
          <w:top w:val="nil"/>
          <w:left w:val="nil"/>
          <w:bottom w:val="nil"/>
          <w:right w:val="nil"/>
          <w:between w:val="nil"/>
        </w:pBdr>
        <w:spacing w:after="0" w:line="240" w:lineRule="auto"/>
        <w:ind w:left="567"/>
        <w:jc w:val="both"/>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 xml:space="preserve">Introduction </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sidRPr="00C750D7">
        <w:rPr>
          <w:rFonts w:ascii="Times New Roman" w:eastAsia="Times New Roman" w:hAnsi="Times New Roman" w:cs="Times New Roman"/>
          <w:sz w:val="24"/>
          <w:szCs w:val="24"/>
        </w:rPr>
        <w:t>The policy was approved by the school pat</w:t>
      </w:r>
      <w:r w:rsidR="00A52F72">
        <w:rPr>
          <w:rFonts w:ascii="Times New Roman" w:eastAsia="Times New Roman" w:hAnsi="Times New Roman" w:cs="Times New Roman"/>
          <w:sz w:val="24"/>
          <w:szCs w:val="24"/>
        </w:rPr>
        <w:t>ron on June 10</w:t>
      </w:r>
      <w:r w:rsidR="00A52F72" w:rsidRPr="00A52F72">
        <w:rPr>
          <w:rFonts w:ascii="Times New Roman" w:eastAsia="Times New Roman" w:hAnsi="Times New Roman" w:cs="Times New Roman"/>
          <w:sz w:val="24"/>
          <w:szCs w:val="24"/>
          <w:vertAlign w:val="superscript"/>
        </w:rPr>
        <w:t>th</w:t>
      </w:r>
      <w:r w:rsidR="00A52F72">
        <w:rPr>
          <w:rFonts w:ascii="Times New Roman" w:eastAsia="Times New Roman" w:hAnsi="Times New Roman" w:cs="Times New Roman"/>
          <w:sz w:val="24"/>
          <w:szCs w:val="24"/>
        </w:rPr>
        <w:t xml:space="preserve"> 2021</w:t>
      </w:r>
      <w:r w:rsidR="00343F65" w:rsidRPr="00C750D7">
        <w:rPr>
          <w:rFonts w:ascii="Times New Roman" w:eastAsia="Times New Roman" w:hAnsi="Times New Roman" w:cs="Times New Roman"/>
          <w:sz w:val="24"/>
          <w:szCs w:val="24"/>
        </w:rPr>
        <w:t>.</w:t>
      </w:r>
      <w:r w:rsidRPr="00C750D7">
        <w:rPr>
          <w:rFonts w:ascii="Times New Roman" w:eastAsia="Times New Roman" w:hAnsi="Times New Roman" w:cs="Times New Roman"/>
          <w:sz w:val="24"/>
          <w:szCs w:val="24"/>
        </w:rPr>
        <w:t xml:space="preserve">  It is published on the school’s website and will be made available in hardcopy, on request, to any person who requests it.</w:t>
      </w:r>
    </w:p>
    <w:p w:rsidR="00647445" w:rsidRDefault="00647445">
      <w:pPr>
        <w:spacing w:after="0" w:line="240" w:lineRule="auto"/>
        <w:rPr>
          <w:rFonts w:ascii="Times New Roman" w:eastAsia="Times New Roman" w:hAnsi="Times New Roman" w:cs="Times New Roman"/>
          <w:sz w:val="24"/>
          <w:szCs w:val="24"/>
        </w:rPr>
      </w:pPr>
    </w:p>
    <w:p w:rsidR="00647445" w:rsidRDefault="00CA65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relevant dates and timelines for Our Lady’s Secondary School’s admission process are set out in the school’s annual admission notice which is published annually on the school’s website at least one week before the commencement of the admission process for the school year concerned.</w:t>
      </w:r>
    </w:p>
    <w:p w:rsidR="00647445" w:rsidRDefault="00CA65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must be read in conjunction with the annual admission notice for the school year concerned.</w:t>
      </w: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form for admission is published on the school’s website and will be made available in hardcopy on request to any person who requests it.</w:t>
      </w:r>
    </w:p>
    <w:p w:rsidR="00647445" w:rsidRDefault="00647445">
      <w:pPr>
        <w:spacing w:after="0" w:line="240" w:lineRule="auto"/>
        <w:rPr>
          <w:rFonts w:ascii="Times New Roman" w:eastAsia="Times New Roman" w:hAnsi="Times New Roman" w:cs="Times New Roman"/>
          <w:sz w:val="24"/>
          <w:szCs w:val="24"/>
        </w:rPr>
      </w:pP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Characteristic spirit and general objectives of the school</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Lady’s Secondary School is a Catholic co-educational voluntary secondary school with a Catholic ethos under the trusteeship of CEIST (Catholic Education an Irish Schools’ Trust). </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S.15 (2) (b) of the Education Act, 1998, the Board of Management of Our Lady’s Secondary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“Catholic Ethos” in the context of a Catholic voluntary secondary school means the ethos and characteristic spirit of the Roman Catholic Church which aims to promote:</w:t>
      </w:r>
    </w:p>
    <w:p w:rsidR="00647445" w:rsidRDefault="00CA652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full and harmonious development of all aspects of the person, including the intellectual, physical, cultural, moral and spiritual aspects; and</w:t>
      </w:r>
    </w:p>
    <w:p w:rsidR="00647445" w:rsidRDefault="00CA652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living relationship with God and with other people; and</w:t>
      </w:r>
    </w:p>
    <w:p w:rsidR="00647445" w:rsidRDefault="00CA652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philosophy of life inspired by belief in God and in the life, death and resurrection of Jesus; and</w:t>
      </w:r>
    </w:p>
    <w:p w:rsidR="00647445" w:rsidRDefault="00CA652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formation of the pupils in the Catholic faith in accordance with the doctrines, practices and traditions of the Roman Catholic Church, and/or such ethos and/or characteristic spirit as may be determined or interpreted from time to time by the Irish Episcopal Conference.</w:t>
      </w:r>
    </w:p>
    <w:p w:rsidR="00647445" w:rsidRDefault="00647445">
      <w:pPr>
        <w:spacing w:line="276" w:lineRule="auto"/>
        <w:jc w:val="both"/>
        <w:rPr>
          <w:rFonts w:ascii="Times New Roman" w:eastAsia="Times New Roman" w:hAnsi="Times New Roman" w:cs="Times New Roman"/>
          <w:i/>
          <w:sz w:val="24"/>
          <w:szCs w:val="24"/>
        </w:rPr>
      </w:pP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Catholic education is therefore a lifelong process of human growth and development which has been at the heart of the Church’s mission since Jesus Christ urged his disciples to ‘go teach all nations’. The person of Christ is the core of Catholic education.  </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Lady’s Secondary School draws on the richness of the religious and cultural heritage of the past, interpreted and lived out for students living in today’s world. The charism of Catherine McCauley and the Sisters of Mercy who began this school is of very significant importance in the life of the school.</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CEIST school, Our Lady’s Secondary School values teaching as one of the most important of all human activities. Our school seeks to build a quality learning community that welcomes, and bears witness to the Gospel values of Jesus Christ, expressed through the lens of the CEIST Charter. These are encapsulated in the core values which are intended to support and nourish the lives of the people who are at the heart of our schools.</w:t>
      </w:r>
    </w:p>
    <w:p w:rsidR="00647445" w:rsidRDefault="00CA652D">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Promoting Spiritual and Human Development </w:t>
      </w:r>
    </w:p>
    <w:p w:rsidR="00647445" w:rsidRDefault="00CA652D">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Achieving Quality in Teaching and Learning </w:t>
      </w:r>
    </w:p>
    <w:p w:rsidR="00647445" w:rsidRDefault="00CA652D">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Showing Respect for Every Person </w:t>
      </w:r>
    </w:p>
    <w:p w:rsidR="00647445" w:rsidRDefault="00CA652D">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Creating Community </w:t>
      </w:r>
    </w:p>
    <w:p w:rsidR="00647445" w:rsidRDefault="00CA652D">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Being Just and Responsible </w:t>
      </w:r>
    </w:p>
    <w:p w:rsidR="00647445" w:rsidRDefault="00647445">
      <w:pPr>
        <w:pBdr>
          <w:top w:val="nil"/>
          <w:left w:val="nil"/>
          <w:bottom w:val="nil"/>
          <w:right w:val="nil"/>
          <w:between w:val="nil"/>
        </w:pBdr>
        <w:spacing w:line="276" w:lineRule="auto"/>
        <w:ind w:left="1080"/>
        <w:jc w:val="both"/>
        <w:rPr>
          <w:rFonts w:ascii="Times New Roman" w:eastAsia="Times New Roman" w:hAnsi="Times New Roman" w:cs="Times New Roman"/>
          <w:b/>
          <w:i/>
          <w:color w:val="000000"/>
          <w:sz w:val="24"/>
          <w:szCs w:val="24"/>
        </w:rPr>
      </w:pP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Lady’s Secondary School is inspired by the words of Jesus Christ to his disciples, “I have come that they may have life and have it to the full” (Jn 10:10).    Because of this, Our Lady’s Secondary School provides a rich, holistic education in the Catholic tradition where engagement with and development of the whole person; the intellectual, moral, religious, physical, spiritual and psychological are at the core of our practice.   </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has as its goal the formation of a human person who is free, rational and mature in relationships. Our Lady’s Secondary School offers educational opportunities which promote excellence so that students can respond responsibly and creatively to their own lives, the lives of others and to the earth, which is our common home.</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Lady’s Secondary School the dignity and uniqueness of every human being as a child of God is acknowledged and affirmed.   The Catholic school is an inclusive community, ideally built on love and formed by the interaction and collaboration of its various components: students, parents, teachers, non-teaching staff and members of the Board of Management.  </w:t>
      </w:r>
      <w:r>
        <w:rPr>
          <w:rFonts w:ascii="Times New Roman" w:eastAsia="Times New Roman" w:hAnsi="Times New Roman" w:cs="Times New Roman"/>
          <w:sz w:val="24"/>
          <w:szCs w:val="24"/>
        </w:rPr>
        <w:lastRenderedPageBreak/>
        <w:t>Catholic schools are also outward looking.  They are connected to their local parish and Diocese and other local organisations which enrich the life of the school. Our school draws on the rich resources of the local community and, in turn, contributes to the life of the local community.</w:t>
      </w:r>
    </w:p>
    <w:p w:rsidR="00647445" w:rsidRDefault="00CA652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Catholic school, Religious Education is central to our curriculum.  Alongside Religious Education, the school supports the formation in faith of our students through many school-based experiences of prayer and ritual.   All students’ spiritual growth is further enhanced through such areas as sport, language, nature, art, poetry and music.  </w:t>
      </w:r>
    </w:p>
    <w:p w:rsidR="00647445" w:rsidRDefault="00CA652D">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647445" w:rsidRDefault="00CA652D">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Our Lady’s Secondary School Mission Statement</w:t>
      </w:r>
    </w:p>
    <w:p w:rsidR="00647445" w:rsidRDefault="00CA652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Our Lady’s Secondary School is a holistic centre of development and learning where each person is special and treated as such. We, the staff and students, enjoy working together to realize our full potential in a healthy, safe, stimulating and friendly environment where the atmosphere is one of mutual respect, cooperation and challenge. Christian community is our heritage and goal, the Good News of the Gospel is our story. </w:t>
      </w: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 xml:space="preserve">Admission Statement </w:t>
      </w:r>
    </w:p>
    <w:p w:rsidR="00647445" w:rsidRDefault="006474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47445" w:rsidRDefault="00CA65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Lady’s Secondary School will not discriminate in its admission of a student to the school on any of the following:</w:t>
      </w:r>
    </w:p>
    <w:p w:rsidR="00647445" w:rsidRDefault="006474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gender ground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civil status ground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status ground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sexual orientation ground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religion ground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disability ground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ground of race of the student or the applicant in respect of the student concerned,</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Traveller community ground of the student or the applicant in respect of the student concerned, or </w:t>
      </w:r>
    </w:p>
    <w:p w:rsidR="00647445" w:rsidRDefault="00CA652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ground that the student or the applicant in respect of the student concerned has special educational needs</w:t>
      </w:r>
    </w:p>
    <w:p w:rsidR="00647445" w:rsidRDefault="0064744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647445" w:rsidRDefault="00CA65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section 61(3)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rsidR="00647445" w:rsidRDefault="00647445">
      <w:pPr>
        <w:rPr>
          <w:rFonts w:ascii="Times New Roman" w:eastAsia="Times New Roman" w:hAnsi="Times New Roman" w:cs="Times New Roman"/>
          <w:b/>
          <w:sz w:val="24"/>
          <w:szCs w:val="24"/>
        </w:rPr>
      </w:pPr>
    </w:p>
    <w:p w:rsidR="00647445" w:rsidRDefault="00CA652D">
      <w:pPr>
        <w:rPr>
          <w:rFonts w:ascii="Times New Roman" w:eastAsia="Times New Roman" w:hAnsi="Times New Roman" w:cs="Times New Roman"/>
          <w:sz w:val="24"/>
          <w:szCs w:val="24"/>
        </w:rPr>
      </w:pPr>
      <w:r w:rsidRPr="00D23E1E">
        <w:rPr>
          <w:rFonts w:ascii="Times New Roman" w:eastAsia="Times New Roman" w:hAnsi="Times New Roman" w:cs="Times New Roman"/>
          <w:sz w:val="24"/>
          <w:szCs w:val="24"/>
        </w:rPr>
        <w:t>Our Lady’s Secondary School is a school whose objective is to provide education in an environment which promotes certain religious values and does not discriminate where it admits a student of Catholi</w:t>
      </w:r>
      <w:r w:rsidR="00D23E1E" w:rsidRPr="00D23E1E">
        <w:rPr>
          <w:rFonts w:ascii="Times New Roman" w:eastAsia="Times New Roman" w:hAnsi="Times New Roman" w:cs="Times New Roman"/>
          <w:sz w:val="24"/>
          <w:szCs w:val="24"/>
        </w:rPr>
        <w:t>c faith in preference to others</w:t>
      </w:r>
      <w:r w:rsidR="006426EC">
        <w:rPr>
          <w:rFonts w:ascii="Times New Roman" w:eastAsia="Times New Roman" w:hAnsi="Times New Roman" w:cs="Times New Roman"/>
          <w:sz w:val="24"/>
          <w:szCs w:val="24"/>
        </w:rPr>
        <w:t>.</w:t>
      </w:r>
    </w:p>
    <w:p w:rsidR="006426EC" w:rsidRPr="00CD5A13" w:rsidRDefault="006426EC" w:rsidP="006426EC">
      <w:pPr>
        <w:autoSpaceDE w:val="0"/>
        <w:autoSpaceDN w:val="0"/>
        <w:adjustRightInd w:val="0"/>
        <w:rPr>
          <w:rFonts w:ascii="Times New Roman" w:eastAsiaTheme="minorEastAsia" w:hAnsi="Times New Roman" w:cs="Times New Roman"/>
          <w:sz w:val="24"/>
          <w:szCs w:val="24"/>
          <w:lang w:eastAsia="en-US"/>
        </w:rPr>
      </w:pPr>
      <w:r w:rsidRPr="00C750D7">
        <w:rPr>
          <w:rFonts w:ascii="Times New Roman" w:eastAsiaTheme="minorEastAsia" w:hAnsi="Times New Roman" w:cs="Times New Roman"/>
          <w:sz w:val="24"/>
          <w:szCs w:val="24"/>
          <w:lang w:eastAsia="en-US"/>
        </w:rPr>
        <w:t>Our Lady’s Secondary School</w:t>
      </w:r>
      <w:r w:rsidRPr="00CD5A13">
        <w:rPr>
          <w:rFonts w:ascii="Times New Roman" w:eastAsiaTheme="minorEastAsia" w:hAnsi="Times New Roman" w:cs="Times New Roman"/>
          <w:sz w:val="24"/>
          <w:szCs w:val="24"/>
          <w:lang w:eastAsia="en-US"/>
        </w:rPr>
        <w:t xml:space="preserve"> is a school</w:t>
      </w:r>
      <w:r w:rsidRPr="00CD5A13">
        <w:rPr>
          <w:rFonts w:ascii="Times New Roman" w:eastAsiaTheme="minorHAnsi" w:hAnsi="Times New Roman" w:cs="Times New Roman"/>
          <w:sz w:val="24"/>
          <w:szCs w:val="24"/>
          <w:lang w:eastAsia="en-US"/>
        </w:rPr>
        <w:t xml:space="preserve"> whose objective is to provide education in an environment which promotes certain religious values</w:t>
      </w:r>
      <w:r w:rsidRPr="00CD5A13">
        <w:rPr>
          <w:rFonts w:ascii="Times New Roman" w:eastAsiaTheme="minorEastAsia" w:hAnsi="Times New Roman" w:cs="Times New Roman"/>
          <w:sz w:val="24"/>
          <w:szCs w:val="24"/>
          <w:lang w:eastAsia="en-US"/>
        </w:rPr>
        <w:t xml:space="preserve"> and does not discriminate where it </w:t>
      </w:r>
      <w:r w:rsidRPr="00CD5A13">
        <w:rPr>
          <w:rFonts w:ascii="Times New Roman" w:eastAsiaTheme="minorEastAsia" w:hAnsi="Times New Roman" w:cs="Times New Roman"/>
          <w:sz w:val="24"/>
          <w:szCs w:val="24"/>
          <w:lang w:eastAsia="en-US"/>
        </w:rPr>
        <w:lastRenderedPageBreak/>
        <w:t xml:space="preserve">refuses to admit as a student a person who is not </w:t>
      </w:r>
      <w:r w:rsidRPr="00C750D7">
        <w:rPr>
          <w:rFonts w:ascii="Times New Roman" w:eastAsiaTheme="minorEastAsia" w:hAnsi="Times New Roman" w:cs="Times New Roman"/>
          <w:sz w:val="24"/>
          <w:szCs w:val="24"/>
          <w:lang w:eastAsia="en-US"/>
        </w:rPr>
        <w:t xml:space="preserve">of Catholic faith </w:t>
      </w:r>
      <w:r w:rsidRPr="00CD5A13">
        <w:rPr>
          <w:rFonts w:ascii="Times New Roman" w:eastAsiaTheme="minorEastAsia" w:hAnsi="Times New Roman" w:cs="Times New Roman"/>
          <w:sz w:val="24"/>
          <w:szCs w:val="24"/>
          <w:lang w:eastAsia="en-US"/>
        </w:rPr>
        <w:t>and it is proved that the refusal is essential to maintain the ethos of the school.</w:t>
      </w:r>
    </w:p>
    <w:p w:rsidR="006426EC" w:rsidRPr="00D23E1E" w:rsidRDefault="006426EC">
      <w:pPr>
        <w:rPr>
          <w:rFonts w:ascii="Times New Roman" w:eastAsia="Times New Roman" w:hAnsi="Times New Roman" w:cs="Times New Roman"/>
          <w:sz w:val="24"/>
          <w:szCs w:val="24"/>
          <w:shd w:val="clear" w:color="auto" w:fill="C00000"/>
        </w:rPr>
      </w:pPr>
    </w:p>
    <w:p w:rsidR="00647445" w:rsidRDefault="00CA652D">
      <w:pPr>
        <w:rPr>
          <w:rFonts w:ascii="Times New Roman" w:eastAsia="Times New Roman" w:hAnsi="Times New Roman" w:cs="Times New Roman"/>
          <w:sz w:val="24"/>
          <w:szCs w:val="24"/>
        </w:rPr>
      </w:pPr>
      <w:r w:rsidRPr="00D23E1E">
        <w:rPr>
          <w:rFonts w:ascii="Times New Roman" w:eastAsia="Times New Roman" w:hAnsi="Times New Roman" w:cs="Times New Roman"/>
          <w:sz w:val="24"/>
          <w:szCs w:val="24"/>
        </w:rPr>
        <w:t>Our Lady’s Secondary School is a school which has established  classes, with the approval of the Minister for Education and Skills, which provides an education exclusively for students with a category or categories of special educational needs specified by the Minister and may refuse to admit to the class a student who does not have the category of needs specified.</w:t>
      </w:r>
    </w:p>
    <w:p w:rsidR="00647445" w:rsidRDefault="00647445">
      <w:pPr>
        <w:pBdr>
          <w:top w:val="nil"/>
          <w:left w:val="nil"/>
          <w:bottom w:val="nil"/>
          <w:right w:val="nil"/>
          <w:between w:val="nil"/>
        </w:pBdr>
        <w:spacing w:after="0" w:line="240" w:lineRule="auto"/>
        <w:ind w:left="567"/>
        <w:jc w:val="both"/>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Categories of Special Educational Needs catered for in the school/special class</w:t>
      </w:r>
    </w:p>
    <w:p w:rsidR="00647445" w:rsidRPr="006426EC" w:rsidRDefault="00647445">
      <w:pPr>
        <w:pBdr>
          <w:top w:val="nil"/>
          <w:left w:val="nil"/>
          <w:bottom w:val="nil"/>
          <w:right w:val="nil"/>
          <w:between w:val="nil"/>
        </w:pBdr>
        <w:spacing w:after="0" w:line="240" w:lineRule="auto"/>
        <w:ind w:left="567"/>
        <w:jc w:val="both"/>
        <w:rPr>
          <w:rFonts w:ascii="Times New Roman" w:eastAsia="Times New Roman" w:hAnsi="Times New Roman" w:cs="Times New Roman"/>
          <w:b/>
          <w:sz w:val="24"/>
          <w:szCs w:val="24"/>
        </w:rPr>
      </w:pPr>
    </w:p>
    <w:p w:rsidR="006426EC" w:rsidRPr="006426EC" w:rsidRDefault="006426EC" w:rsidP="006426EC">
      <w:pPr>
        <w:rPr>
          <w:rFonts w:ascii="Times New Roman" w:eastAsia="Times New Roman" w:hAnsi="Times New Roman" w:cs="Times New Roman"/>
          <w:sz w:val="24"/>
          <w:szCs w:val="24"/>
        </w:rPr>
      </w:pPr>
      <w:r w:rsidRPr="006426EC">
        <w:rPr>
          <w:rFonts w:ascii="Times New Roman" w:eastAsia="Times New Roman" w:hAnsi="Times New Roman" w:cs="Times New Roman"/>
          <w:sz w:val="24"/>
          <w:szCs w:val="24"/>
        </w:rPr>
        <w:t>Our Lady’s Secondary School with the approval of the Minister for Education and Skills, has established classes to provide an education exclusively for students with mild general learning difficulties.</w:t>
      </w:r>
      <w:r w:rsidRPr="006426EC">
        <w:rPr>
          <w:rFonts w:ascii="Times New Roman" w:eastAsia="Times New Roman" w:hAnsi="Times New Roman" w:cs="Times New Roman"/>
          <w:i/>
          <w:sz w:val="24"/>
          <w:szCs w:val="24"/>
        </w:rPr>
        <w:t xml:space="preserve"> </w:t>
      </w:r>
      <w:r w:rsidRPr="006426EC">
        <w:rPr>
          <w:rFonts w:ascii="Times New Roman" w:eastAsia="Times New Roman" w:hAnsi="Times New Roman" w:cs="Times New Roman"/>
          <w:sz w:val="24"/>
          <w:szCs w:val="24"/>
        </w:rPr>
        <w:t>A student will only be eligible for a place in our Special Needs Class if it is stated in a Psychological Report that your “son/daughter is eligible for a placement in a special class catering for Mild General Learning difficulties”. School management may also liaise with the NEPS Psychologist to ensure that placement in a special class is the optimum setting for the student at that time given their learning and adaptive needs.</w:t>
      </w:r>
    </w:p>
    <w:p w:rsidR="006426EC" w:rsidRPr="006426EC" w:rsidRDefault="006426EC" w:rsidP="006426E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6426EC" w:rsidRPr="006426EC" w:rsidRDefault="006426EC" w:rsidP="006426E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426EC">
        <w:rPr>
          <w:rFonts w:ascii="Times New Roman" w:eastAsia="Times New Roman" w:hAnsi="Times New Roman" w:cs="Times New Roman"/>
          <w:sz w:val="24"/>
          <w:szCs w:val="24"/>
        </w:rPr>
        <w:t>The Board of Management of Our Lady’s Secondary School will ensure that steps are taken at an early stage to identify children with special needs who may be applying for admission and to become familiar with their needs.</w:t>
      </w:r>
    </w:p>
    <w:p w:rsidR="006426EC" w:rsidRPr="006426EC" w:rsidRDefault="006426EC" w:rsidP="006426E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426EC">
        <w:rPr>
          <w:rFonts w:ascii="Times New Roman" w:eastAsia="Times New Roman" w:hAnsi="Times New Roman" w:cs="Times New Roman"/>
          <w:sz w:val="24"/>
          <w:szCs w:val="24"/>
        </w:rPr>
        <w:t>The B.O.M. will request copies of all relevant reports including medical, psychological or individual report if available. If further resources are required to meet these needs the Board will request the Department of Education and Skills to provide the necessary resources. In seeking to identify the applicant’s needs, it may be necessary for the Principal to meet with the applicant’s parents/guardians and/or other professionals working with the child.</w:t>
      </w:r>
    </w:p>
    <w:p w:rsidR="006426EC" w:rsidRPr="006426EC" w:rsidRDefault="006426EC" w:rsidP="006426E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6426EC" w:rsidRPr="006426EC" w:rsidRDefault="006426EC" w:rsidP="006426E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426EC">
        <w:rPr>
          <w:rFonts w:ascii="Times New Roman" w:eastAsia="Times New Roman" w:hAnsi="Times New Roman" w:cs="Times New Roman"/>
          <w:sz w:val="24"/>
          <w:szCs w:val="24"/>
        </w:rPr>
        <w:t xml:space="preserve"> In the interests of health and safety the Board may have to defer admission until the Department of Education and Skills provides adequate and appropriate resources and staffing to meet the educational needs of the student.</w:t>
      </w:r>
    </w:p>
    <w:p w:rsidR="00647445" w:rsidRDefault="006474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47445" w:rsidRDefault="006474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Admission of Students</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 shall admit each student seeking admission except where –</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is oversubscribed (please see </w:t>
      </w:r>
      <w:hyperlink w:anchor="_heading=h.gjdgxs">
        <w:r>
          <w:rPr>
            <w:rFonts w:ascii="Times New Roman" w:eastAsia="Times New Roman" w:hAnsi="Times New Roman" w:cs="Times New Roman"/>
            <w:color w:val="0000AA"/>
            <w:sz w:val="24"/>
            <w:szCs w:val="24"/>
            <w:u w:val="single"/>
          </w:rPr>
          <w:t>section 6</w:t>
        </w:r>
      </w:hyperlink>
      <w:r>
        <w:rPr>
          <w:rFonts w:ascii="Times New Roman" w:eastAsia="Times New Roman" w:hAnsi="Times New Roman" w:cs="Times New Roman"/>
          <w:sz w:val="24"/>
          <w:szCs w:val="24"/>
        </w:rPr>
        <w:t xml:space="preserve"> below for further details)</w:t>
      </w:r>
    </w:p>
    <w:p w:rsidR="00647445" w:rsidRDefault="00647445">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647445" w:rsidRDefault="00CA652D">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parent of a student, when required by the principal in accordance with section 23(4) of the Education (Welfare) Act 2000, fails to confirm in writing that the code of behaviour (appendix 1 ) of the school is acceptable to him or her and that he or she shall make all reasonable efforts to ensure compliance with such code by the student</w:t>
      </w:r>
    </w:p>
    <w:p w:rsidR="00647445" w:rsidRDefault="0064744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647445" w:rsidRPr="00D23E1E" w:rsidRDefault="00CA652D">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23E1E">
        <w:rPr>
          <w:rFonts w:ascii="Times New Roman" w:eastAsia="Times New Roman" w:hAnsi="Times New Roman" w:cs="Times New Roman"/>
          <w:color w:val="000000"/>
          <w:sz w:val="24"/>
          <w:szCs w:val="24"/>
        </w:rPr>
        <w:t xml:space="preserve">Our Lady’s Secondary School is a Catholic school and may refuse to admit as a student a person who is not of the Catholic faith where it is proved that the refusal is essential to maintain the ethos of the school. </w:t>
      </w:r>
    </w:p>
    <w:p w:rsidR="00647445" w:rsidRPr="00D23E1E" w:rsidRDefault="00CA652D">
      <w:pPr>
        <w:numPr>
          <w:ilvl w:val="0"/>
          <w:numId w:val="10"/>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D23E1E">
        <w:rPr>
          <w:rFonts w:ascii="Times New Roman" w:eastAsia="Times New Roman" w:hAnsi="Times New Roman" w:cs="Times New Roman"/>
          <w:color w:val="000000"/>
          <w:sz w:val="24"/>
          <w:szCs w:val="24"/>
        </w:rPr>
        <w:lastRenderedPageBreak/>
        <w:t xml:space="preserve">The special classes attached to Our Lady’s Secondary School provide an education exclusively for students with </w:t>
      </w:r>
      <w:r w:rsidRPr="00D23E1E">
        <w:rPr>
          <w:rFonts w:ascii="Times New Roman" w:eastAsia="Times New Roman" w:hAnsi="Times New Roman" w:cs="Times New Roman"/>
          <w:b/>
          <w:i/>
          <w:color w:val="000000"/>
          <w:sz w:val="24"/>
          <w:szCs w:val="24"/>
        </w:rPr>
        <w:t>mild general learning difficulties</w:t>
      </w:r>
      <w:r w:rsidRPr="00D23E1E">
        <w:rPr>
          <w:rFonts w:ascii="Times New Roman" w:eastAsia="Times New Roman" w:hAnsi="Times New Roman" w:cs="Times New Roman"/>
          <w:color w:val="000000"/>
          <w:sz w:val="24"/>
          <w:szCs w:val="24"/>
        </w:rPr>
        <w:t xml:space="preserve"> and the school may refuse admission to this class, where the student concerned does not have the specified category of special educational needs provided for in this class. </w:t>
      </w:r>
    </w:p>
    <w:p w:rsidR="00647445" w:rsidRDefault="00647445">
      <w:pPr>
        <w:pBdr>
          <w:top w:val="nil"/>
          <w:left w:val="nil"/>
          <w:bottom w:val="nil"/>
          <w:right w:val="nil"/>
          <w:between w:val="nil"/>
        </w:pBdr>
        <w:spacing w:after="0" w:line="240" w:lineRule="auto"/>
        <w:ind w:left="720"/>
        <w:jc w:val="both"/>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bookmarkStart w:id="0" w:name="_heading=h.gjdgxs" w:colFirst="0" w:colLast="0"/>
      <w:bookmarkEnd w:id="0"/>
      <w:r>
        <w:rPr>
          <w:rFonts w:ascii="Times New Roman" w:eastAsia="Times New Roman" w:hAnsi="Times New Roman" w:cs="Times New Roman"/>
          <w:b/>
          <w:color w:val="385623"/>
          <w:sz w:val="24"/>
          <w:szCs w:val="24"/>
        </w:rPr>
        <w:t>Oversubscription (this section must be completed by all schools including schools that do not anticipate being oversubscribed)</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647445" w:rsidRDefault="00CA652D">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Category 1</w:t>
      </w:r>
    </w:p>
    <w:p w:rsidR="00647445" w:rsidRDefault="00CA652D">
      <w:pPr>
        <w:numPr>
          <w:ilvl w:val="1"/>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Siblings of current students.</w:t>
      </w:r>
    </w:p>
    <w:p w:rsidR="00647445" w:rsidRDefault="00CA652D">
      <w:pPr>
        <w:numPr>
          <w:ilvl w:val="1"/>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Siblings of past pupils.</w:t>
      </w:r>
    </w:p>
    <w:p w:rsidR="00647445" w:rsidRDefault="00CA652D">
      <w:pPr>
        <w:numPr>
          <w:ilvl w:val="1"/>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Immediate relatives of school community i.e. children and siblings of current staff </w:t>
      </w:r>
    </w:p>
    <w:p w:rsidR="00647445" w:rsidRDefault="00CA652D">
      <w:pPr>
        <w:numPr>
          <w:ilvl w:val="0"/>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Category 2</w:t>
      </w:r>
    </w:p>
    <w:p w:rsidR="00647445" w:rsidRDefault="00CA652D">
      <w:pPr>
        <w:numPr>
          <w:ilvl w:val="1"/>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The first child in the family</w:t>
      </w:r>
      <w:r w:rsidR="006426EC">
        <w:rPr>
          <w:rFonts w:ascii="Times New Roman" w:eastAsia="Times New Roman" w:hAnsi="Times New Roman" w:cs="Times New Roman"/>
          <w:color w:val="000000"/>
          <w:sz w:val="24"/>
          <w:szCs w:val="24"/>
        </w:rPr>
        <w:t xml:space="preserve"> to attend post primary school and</w:t>
      </w:r>
      <w:r>
        <w:rPr>
          <w:rFonts w:ascii="Times New Roman" w:eastAsia="Times New Roman" w:hAnsi="Times New Roman" w:cs="Times New Roman"/>
          <w:color w:val="000000"/>
          <w:sz w:val="24"/>
          <w:szCs w:val="24"/>
        </w:rPr>
        <w:t xml:space="preserve"> who attends the feeder school listed below.</w:t>
      </w:r>
    </w:p>
    <w:p w:rsidR="00647445" w:rsidRDefault="006474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47445" w:rsidRDefault="00CA652D">
      <w:pPr>
        <w:numPr>
          <w:ilvl w:val="0"/>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Category 3-(Subject to a maximum of 25% of the available spaces as set out in the school’s annual admission notice).</w:t>
      </w:r>
    </w:p>
    <w:p w:rsidR="00647445" w:rsidRPr="00C750D7" w:rsidRDefault="00CA652D">
      <w:pPr>
        <w:numPr>
          <w:ilvl w:val="1"/>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Son</w:t>
      </w:r>
      <w:r w:rsidR="006426EC">
        <w:rPr>
          <w:rFonts w:ascii="Times New Roman" w:eastAsia="Times New Roman" w:hAnsi="Times New Roman" w:cs="Times New Roman"/>
          <w:color w:val="000000"/>
          <w:sz w:val="24"/>
          <w:szCs w:val="24"/>
        </w:rPr>
        <w:t xml:space="preserve">s / daughters of past pupils </w:t>
      </w:r>
      <w:r w:rsidR="006426EC" w:rsidRPr="00C750D7">
        <w:rPr>
          <w:rFonts w:ascii="Times New Roman" w:eastAsia="Times New Roman" w:hAnsi="Times New Roman" w:cs="Times New Roman"/>
          <w:color w:val="000000"/>
          <w:sz w:val="24"/>
          <w:szCs w:val="24"/>
        </w:rPr>
        <w:t>of Our Lady’s Secondary School who</w:t>
      </w:r>
      <w:r w:rsidRPr="00C750D7">
        <w:rPr>
          <w:rFonts w:ascii="Times New Roman" w:eastAsia="Times New Roman" w:hAnsi="Times New Roman" w:cs="Times New Roman"/>
          <w:color w:val="000000"/>
          <w:sz w:val="24"/>
          <w:szCs w:val="24"/>
        </w:rPr>
        <w:t xml:space="preserve"> attend the feeder schools listed below.</w:t>
      </w:r>
    </w:p>
    <w:p w:rsidR="00647445" w:rsidRDefault="00647445">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rsidR="00647445" w:rsidRDefault="00CA652D">
      <w:pPr>
        <w:numPr>
          <w:ilvl w:val="0"/>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Category 4</w:t>
      </w:r>
    </w:p>
    <w:p w:rsidR="00647445" w:rsidRDefault="00CA652D">
      <w:pPr>
        <w:numPr>
          <w:ilvl w:val="1"/>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Remaining students from the feeder schools below.</w:t>
      </w:r>
    </w:p>
    <w:p w:rsidR="006426EC" w:rsidRDefault="00CA652D" w:rsidP="006426EC">
      <w:pPr>
        <w:numPr>
          <w:ilvl w:val="1"/>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Feeder Schools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Convent Girls N.S. Castleblayney</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Castleblayney Boy’s 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Broomfield 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Scoil  Mhuire N.S. Clontibret</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Aughnafarcon 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OramN.S;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Annalitten 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Doohamlet 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Central School Castleblayney</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Central School Clontibret</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St.Oliver Plunkett’s N.S.Loughmourne</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Scoil Eanna N.S. Ballybay</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Annyalla N.S.</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Scoil Mhuire N.S. Latton</w:t>
      </w:r>
    </w:p>
    <w:p w:rsidR="006426EC" w:rsidRDefault="00CA652D" w:rsidP="006426EC">
      <w:pPr>
        <w:numPr>
          <w:ilvl w:val="2"/>
          <w:numId w:val="6"/>
        </w:numPr>
        <w:pBdr>
          <w:top w:val="nil"/>
          <w:left w:val="nil"/>
          <w:bottom w:val="nil"/>
          <w:right w:val="nil"/>
          <w:between w:val="nil"/>
        </w:pBdr>
        <w:spacing w:after="0" w:line="240" w:lineRule="auto"/>
        <w:jc w:val="both"/>
        <w:rPr>
          <w:strike/>
        </w:rPr>
      </w:pPr>
      <w:r w:rsidRPr="006426EC">
        <w:rPr>
          <w:rFonts w:ascii="Times New Roman" w:eastAsia="Times New Roman" w:hAnsi="Times New Roman" w:cs="Times New Roman"/>
          <w:color w:val="000000"/>
          <w:sz w:val="24"/>
          <w:szCs w:val="24"/>
        </w:rPr>
        <w:t>Gaelscoil Lorgan.</w:t>
      </w:r>
    </w:p>
    <w:p w:rsidR="006426EC" w:rsidRPr="006426EC" w:rsidRDefault="006426EC" w:rsidP="006426EC">
      <w:pPr>
        <w:pBdr>
          <w:top w:val="nil"/>
          <w:left w:val="nil"/>
          <w:bottom w:val="nil"/>
          <w:right w:val="nil"/>
          <w:between w:val="nil"/>
        </w:pBdr>
        <w:spacing w:after="0" w:line="240" w:lineRule="auto"/>
        <w:ind w:left="2160"/>
        <w:jc w:val="both"/>
        <w:rPr>
          <w:strike/>
        </w:rPr>
      </w:pPr>
    </w:p>
    <w:p w:rsidR="006426EC" w:rsidRPr="006426EC" w:rsidRDefault="006426EC" w:rsidP="006426EC">
      <w:pPr>
        <w:pStyle w:val="ListParagraph"/>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426EC">
        <w:rPr>
          <w:rFonts w:ascii="Times New Roman" w:eastAsia="Times New Roman" w:hAnsi="Times New Roman" w:cs="Times New Roman"/>
          <w:color w:val="000000"/>
          <w:sz w:val="24"/>
          <w:szCs w:val="24"/>
        </w:rPr>
        <w:t>Category 5</w:t>
      </w:r>
    </w:p>
    <w:p w:rsidR="006426EC" w:rsidRPr="00527379" w:rsidRDefault="006426EC" w:rsidP="006426EC">
      <w:pPr>
        <w:pStyle w:val="ListParagraph"/>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other applicants</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event that there are two or more students tied for a place or places in any of the selection criteria categories above (the number of applicants exceeds the number of remaining places), the following arrangements will apply:</w:t>
      </w:r>
    </w:p>
    <w:p w:rsidR="00647445" w:rsidRDefault="00647445">
      <w:pPr>
        <w:spacing w:after="0" w:line="240" w:lineRule="auto"/>
        <w:rPr>
          <w:rFonts w:ascii="Times New Roman" w:eastAsia="Times New Roman" w:hAnsi="Times New Roman" w:cs="Times New Roman"/>
          <w:sz w:val="24"/>
          <w:szCs w:val="24"/>
        </w:rPr>
      </w:pPr>
    </w:p>
    <w:p w:rsidR="00647445" w:rsidRDefault="00CA652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the number to be admitted on this basis exceeds the number of places available, places will be filled by lottery and the remaining students will be placed on a waiting list.</w:t>
      </w:r>
    </w:p>
    <w:p w:rsidR="00647445" w:rsidRPr="00D23E1E" w:rsidRDefault="00CA652D" w:rsidP="00D23E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places are being allocated by lottery, gender balance male/female will apply and places will be allocated </w:t>
      </w:r>
      <w:r w:rsidRPr="00C750D7">
        <w:rPr>
          <w:rFonts w:ascii="Times New Roman" w:eastAsia="Times New Roman" w:hAnsi="Times New Roman" w:cs="Times New Roman"/>
          <w:sz w:val="24"/>
          <w:szCs w:val="24"/>
        </w:rPr>
        <w:t>alternatively to boys and girls. Any such lottery will be conducted by the Board of Management</w:t>
      </w:r>
      <w:r w:rsidR="00C750D7" w:rsidRPr="00C750D7">
        <w:rPr>
          <w:rFonts w:ascii="Times New Roman" w:eastAsia="Times New Roman" w:hAnsi="Times New Roman" w:cs="Times New Roman"/>
          <w:sz w:val="24"/>
          <w:szCs w:val="24"/>
        </w:rPr>
        <w:t xml:space="preserve"> and will be independently overseen</w:t>
      </w:r>
      <w:r w:rsidRPr="00C750D7">
        <w:rPr>
          <w:rFonts w:ascii="Times New Roman" w:eastAsia="Times New Roman" w:hAnsi="Times New Roman" w:cs="Times New Roman"/>
          <w:sz w:val="24"/>
          <w:szCs w:val="24"/>
        </w:rPr>
        <w:t>. For students being placed on a waiting list similar arrangements will apply.</w:t>
      </w: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What will not be considered or taken into account</w:t>
      </w:r>
    </w:p>
    <w:p w:rsidR="00647445" w:rsidRDefault="0064744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section 62(7)(e) of the Education Act, the school will not consider or take into account any of the following in deciding on applications for admission or when placing a student on a waiting list for admission to the school:</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numPr>
          <w:ilvl w:val="0"/>
          <w:numId w:val="20"/>
        </w:numPr>
        <w:spacing w:after="0"/>
        <w:ind w:hanging="294"/>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A student’s prior attendance at a pre-school or pre-school service, including naíonraí, </w:t>
      </w:r>
    </w:p>
    <w:p w:rsidR="00647445" w:rsidRDefault="00647445">
      <w:pPr>
        <w:ind w:left="720"/>
        <w:rPr>
          <w:rFonts w:ascii="Times New Roman" w:eastAsia="Times New Roman" w:hAnsi="Times New Roman" w:cs="Times New Roman"/>
          <w:sz w:val="24"/>
          <w:szCs w:val="24"/>
        </w:rPr>
      </w:pPr>
    </w:p>
    <w:p w:rsidR="00647445" w:rsidRDefault="00CA652D">
      <w:pPr>
        <w:numPr>
          <w:ilvl w:val="0"/>
          <w:numId w:val="20"/>
        </w:numPr>
        <w:spacing w:after="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payment of fees or contributions to the school. </w:t>
      </w:r>
    </w:p>
    <w:p w:rsidR="00647445" w:rsidRDefault="00647445">
      <w:pPr>
        <w:spacing w:after="0"/>
        <w:ind w:left="720"/>
        <w:rPr>
          <w:rFonts w:ascii="Times New Roman" w:eastAsia="Times New Roman" w:hAnsi="Times New Roman" w:cs="Times New Roman"/>
          <w:color w:val="C00000"/>
          <w:sz w:val="24"/>
          <w:szCs w:val="24"/>
        </w:rPr>
      </w:pPr>
    </w:p>
    <w:p w:rsidR="00647445" w:rsidRDefault="00CA652D">
      <w:pPr>
        <w:numPr>
          <w:ilvl w:val="0"/>
          <w:numId w:val="2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student’s academic ability, skills or aptitude other than in relation to admission to a special class insofar as it is necessary in order to ascertain whether or not the student has the category of special educational needs concerned.</w:t>
      </w:r>
    </w:p>
    <w:p w:rsidR="00647445" w:rsidRDefault="00647445">
      <w:pPr>
        <w:spacing w:after="0"/>
        <w:ind w:left="1080"/>
        <w:rPr>
          <w:rFonts w:ascii="Times New Roman" w:eastAsia="Times New Roman" w:hAnsi="Times New Roman" w:cs="Times New Roman"/>
          <w:sz w:val="24"/>
          <w:szCs w:val="24"/>
        </w:rPr>
      </w:pPr>
    </w:p>
    <w:p w:rsidR="00647445" w:rsidRDefault="00CA652D">
      <w:pPr>
        <w:numPr>
          <w:ilvl w:val="0"/>
          <w:numId w:val="2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occupation, financial status, academic ability, skills or aptitude of a student’s parents.</w:t>
      </w:r>
    </w:p>
    <w:p w:rsidR="00647445" w:rsidRDefault="00647445">
      <w:pPr>
        <w:spacing w:after="0"/>
        <w:ind w:left="720"/>
        <w:rPr>
          <w:rFonts w:ascii="Times New Roman" w:eastAsia="Times New Roman" w:hAnsi="Times New Roman" w:cs="Times New Roman"/>
          <w:sz w:val="24"/>
          <w:szCs w:val="24"/>
        </w:rPr>
      </w:pPr>
    </w:p>
    <w:p w:rsidR="00647445" w:rsidRDefault="00CA652D">
      <w:pPr>
        <w:numPr>
          <w:ilvl w:val="0"/>
          <w:numId w:val="2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requirement that a student, or his or her parents, attend an interview, open day or other meeting as a condition of admission.</w:t>
      </w:r>
    </w:p>
    <w:p w:rsidR="006426EC" w:rsidRDefault="006426EC" w:rsidP="006426EC">
      <w:pPr>
        <w:pStyle w:val="ListParagraph"/>
        <w:rPr>
          <w:rFonts w:ascii="Times New Roman" w:eastAsia="Times New Roman" w:hAnsi="Times New Roman" w:cs="Times New Roman"/>
          <w:sz w:val="24"/>
          <w:szCs w:val="24"/>
        </w:rPr>
      </w:pPr>
    </w:p>
    <w:p w:rsidR="006426EC" w:rsidRPr="006426EC" w:rsidRDefault="006426EC" w:rsidP="006426EC">
      <w:pPr>
        <w:numPr>
          <w:ilvl w:val="0"/>
          <w:numId w:val="20"/>
        </w:numPr>
        <w:spacing w:after="0"/>
        <w:rPr>
          <w:rFonts w:ascii="Times New Roman" w:eastAsia="Times New Roman" w:hAnsi="Times New Roman" w:cs="Times New Roman"/>
          <w:sz w:val="24"/>
          <w:szCs w:val="24"/>
        </w:rPr>
      </w:pPr>
      <w:r w:rsidRPr="006426EC">
        <w:rPr>
          <w:rFonts w:ascii="Times New Roman" w:eastAsia="Times New Roman" w:hAnsi="Times New Roman" w:cs="Times New Roman"/>
          <w:sz w:val="24"/>
          <w:szCs w:val="24"/>
        </w:rPr>
        <w:t xml:space="preserve">A student’s connection to the school by virtue of a member of his or her family attending or having previously attended the school; other than, in the case of siblings attending or having attended Our Lady’s and parents having attended the school </w:t>
      </w:r>
      <w:r w:rsidRPr="006426EC">
        <w:rPr>
          <w:rFonts w:ascii="Times New Roman" w:hAnsi="Times New Roman" w:cs="Times New Roman"/>
          <w:sz w:val="24"/>
          <w:szCs w:val="24"/>
        </w:rPr>
        <w:t>as included in the selection criteria in the previous section’</w:t>
      </w:r>
      <w:r w:rsidRPr="006426EC">
        <w:rPr>
          <w:rFonts w:ascii="Times New Roman" w:eastAsia="Times New Roman" w:hAnsi="Times New Roman" w:cs="Times New Roman"/>
          <w:sz w:val="24"/>
          <w:szCs w:val="24"/>
        </w:rPr>
        <w:t xml:space="preserve"> In relation to parents having attended, a school may only apply this criterion to a maximum of 25% of the available spaces as set out in the school’s annual admission notice.</w:t>
      </w:r>
    </w:p>
    <w:p w:rsidR="006426EC" w:rsidRDefault="006426EC" w:rsidP="006426EC">
      <w:pPr>
        <w:spacing w:after="0"/>
        <w:ind w:left="720"/>
        <w:rPr>
          <w:rFonts w:ascii="Times New Roman" w:eastAsia="Times New Roman" w:hAnsi="Times New Roman" w:cs="Times New Roman"/>
          <w:sz w:val="24"/>
          <w:szCs w:val="24"/>
        </w:rPr>
      </w:pPr>
    </w:p>
    <w:p w:rsidR="006426EC" w:rsidRPr="0097463C" w:rsidRDefault="006426EC" w:rsidP="006426EC">
      <w:pPr>
        <w:pStyle w:val="ListParagraph"/>
        <w:numPr>
          <w:ilvl w:val="0"/>
          <w:numId w:val="20"/>
        </w:numPr>
        <w:autoSpaceDE w:val="0"/>
        <w:autoSpaceDN w:val="0"/>
        <w:adjustRightInd w:val="0"/>
        <w:rPr>
          <w:rFonts w:ascii="TimesNewRomanPSMT" w:hAnsi="TimesNewRomanPSMT" w:cs="TimesNewRomanPSMT"/>
        </w:rPr>
      </w:pPr>
      <w:r w:rsidRPr="0097463C">
        <w:rPr>
          <w:rFonts w:ascii="TimesNewRomanPSMT" w:hAnsi="TimesNewRomanPSMT" w:cs="TimesNewRomanPSMT"/>
        </w:rPr>
        <w:t xml:space="preserve">The date and time on which an application for admission was received by the school, </w:t>
      </w:r>
    </w:p>
    <w:p w:rsidR="006426EC" w:rsidRPr="0097463C" w:rsidRDefault="006426EC" w:rsidP="006426EC">
      <w:pPr>
        <w:autoSpaceDE w:val="0"/>
        <w:autoSpaceDN w:val="0"/>
        <w:adjustRightInd w:val="0"/>
        <w:ind w:left="720"/>
        <w:rPr>
          <w:rFonts w:ascii="TimesNewRomanPSMT" w:hAnsi="TimesNewRomanPSMT" w:cs="TimesNewRomanPSMT"/>
        </w:rPr>
      </w:pPr>
      <w:r w:rsidRPr="0097463C">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647445" w:rsidRDefault="00647445">
      <w:pPr>
        <w:spacing w:after="0"/>
        <w:ind w:left="720"/>
        <w:rPr>
          <w:rFonts w:ascii="Times New Roman" w:eastAsia="Times New Roman" w:hAnsi="Times New Roman" w:cs="Times New Roman"/>
          <w:color w:val="C00000"/>
          <w:sz w:val="24"/>
          <w:szCs w:val="24"/>
        </w:rPr>
      </w:pPr>
    </w:p>
    <w:p w:rsidR="00647445" w:rsidRDefault="00647445">
      <w:pPr>
        <w:spacing w:after="0" w:line="240" w:lineRule="auto"/>
        <w:jc w:val="both"/>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lastRenderedPageBreak/>
        <w:t xml:space="preserve">Decisions on applications </w:t>
      </w:r>
    </w:p>
    <w:p w:rsidR="00647445" w:rsidRDefault="0064744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decisions on applications for admission to Our Lady’s Secondary School will be based on the following:</w:t>
      </w:r>
    </w:p>
    <w:p w:rsidR="00647445" w:rsidRDefault="00647445">
      <w:pPr>
        <w:spacing w:after="0" w:line="240" w:lineRule="auto"/>
        <w:rPr>
          <w:rFonts w:ascii="Times New Roman" w:eastAsia="Times New Roman" w:hAnsi="Times New Roman" w:cs="Times New Roman"/>
          <w:sz w:val="24"/>
          <w:szCs w:val="24"/>
        </w:rPr>
      </w:pPr>
    </w:p>
    <w:p w:rsidR="00647445" w:rsidRDefault="00CA652D">
      <w:pPr>
        <w:numPr>
          <w:ilvl w:val="0"/>
          <w:numId w:val="12"/>
        </w:num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Our school’s admission policy</w:t>
      </w:r>
    </w:p>
    <w:p w:rsidR="00647445" w:rsidRDefault="00CA652D">
      <w:pPr>
        <w:numPr>
          <w:ilvl w:val="0"/>
          <w:numId w:val="12"/>
        </w:num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school’s annual admission notice.</w:t>
      </w:r>
    </w:p>
    <w:p w:rsidR="00647445" w:rsidRDefault="00CA652D">
      <w:pPr>
        <w:numPr>
          <w:ilvl w:val="0"/>
          <w:numId w:val="12"/>
        </w:num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information</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provided by the applicant in the school’s official application form received during the period specified in our annual admission notice for receiving applications</w:t>
      </w:r>
    </w:p>
    <w:p w:rsidR="00647445" w:rsidRDefault="00647445">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647445" w:rsidRDefault="00CA652D">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see </w:t>
      </w:r>
      <w:hyperlink w:anchor="_heading=h.1fob9te">
        <w:r>
          <w:rPr>
            <w:rFonts w:ascii="Times New Roman" w:eastAsia="Times New Roman" w:hAnsi="Times New Roman" w:cs="Times New Roman"/>
            <w:color w:val="0000AA"/>
            <w:sz w:val="24"/>
            <w:szCs w:val="24"/>
            <w:u w:val="single"/>
          </w:rPr>
          <w:t>section 1</w:t>
        </w:r>
      </w:hyperlink>
      <w:r>
        <w:rPr>
          <w:rFonts w:ascii="Times New Roman" w:eastAsia="Times New Roman" w:hAnsi="Times New Roman" w:cs="Times New Roman"/>
          <w:color w:val="0000AA"/>
          <w:sz w:val="24"/>
          <w:szCs w:val="24"/>
          <w:u w:val="single"/>
        </w:rPr>
        <w:t>4</w:t>
      </w:r>
      <w:r>
        <w:rPr>
          <w:rFonts w:ascii="Times New Roman" w:eastAsia="Times New Roman" w:hAnsi="Times New Roman" w:cs="Times New Roman"/>
          <w:color w:val="000000"/>
          <w:sz w:val="24"/>
          <w:szCs w:val="24"/>
        </w:rPr>
        <w:t xml:space="preserve"> below in relation to applications received outside of the admissions period and </w:t>
      </w:r>
      <w:hyperlink w:anchor="_heading=h.3znysh7">
        <w:r>
          <w:rPr>
            <w:rFonts w:ascii="Times New Roman" w:eastAsia="Times New Roman" w:hAnsi="Times New Roman" w:cs="Times New Roman"/>
            <w:color w:val="0000AA"/>
            <w:sz w:val="24"/>
            <w:szCs w:val="24"/>
            <w:u w:val="single"/>
          </w:rPr>
          <w:t xml:space="preserve">section 15 </w:t>
        </w:r>
      </w:hyperlink>
      <w:r>
        <w:rPr>
          <w:rFonts w:ascii="Times New Roman" w:eastAsia="Times New Roman" w:hAnsi="Times New Roman" w:cs="Times New Roman"/>
          <w:color w:val="000000"/>
          <w:sz w:val="24"/>
          <w:szCs w:val="24"/>
        </w:rPr>
        <w:t xml:space="preserve"> below in relation to applications for places in years other than the intake group.)</w:t>
      </w:r>
    </w:p>
    <w:p w:rsidR="00647445" w:rsidRDefault="00647445">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criteria that are not included in our school admission policy will not be used to make a decision on an application for a place in our school.</w:t>
      </w:r>
    </w:p>
    <w:p w:rsidR="00647445" w:rsidRDefault="00647445">
      <w:pPr>
        <w:spacing w:after="0" w:line="240" w:lineRule="auto"/>
        <w:rPr>
          <w:rFonts w:ascii="Times New Roman" w:eastAsia="Times New Roman" w:hAnsi="Times New Roman" w:cs="Times New Roman"/>
          <w:b/>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Notifying applicants of decisions</w:t>
      </w:r>
    </w:p>
    <w:p w:rsidR="00647445" w:rsidRDefault="00647445">
      <w:pPr>
        <w:spacing w:after="0" w:line="240" w:lineRule="auto"/>
        <w:jc w:val="both"/>
        <w:rPr>
          <w:rFonts w:ascii="Times New Roman" w:eastAsia="Times New Roman" w:hAnsi="Times New Roman" w:cs="Times New Roman"/>
          <w:color w:val="385623"/>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will be informed in writing as to the decision of the school, within the timeline outlined in the annual admissions notice. </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will be informed of the right to seek a review/right of appeal of the school’s decision (see </w:t>
      </w:r>
      <w:hyperlink w:anchor="_heading=h.2et92p0">
        <w:r>
          <w:rPr>
            <w:rFonts w:ascii="Times New Roman" w:eastAsia="Times New Roman" w:hAnsi="Times New Roman" w:cs="Times New Roman"/>
            <w:color w:val="0000AA"/>
            <w:sz w:val="24"/>
            <w:szCs w:val="24"/>
            <w:u w:val="single"/>
          </w:rPr>
          <w:t>section 18</w:t>
        </w:r>
      </w:hyperlink>
      <w:r>
        <w:rPr>
          <w:rFonts w:ascii="Times New Roman" w:eastAsia="Times New Roman" w:hAnsi="Times New Roman" w:cs="Times New Roman"/>
          <w:sz w:val="24"/>
          <w:szCs w:val="24"/>
        </w:rPr>
        <w:t xml:space="preserve"> below for further details).</w:t>
      </w:r>
    </w:p>
    <w:p w:rsidR="00647445" w:rsidRDefault="00647445">
      <w:pPr>
        <w:spacing w:after="0" w:line="240" w:lineRule="auto"/>
        <w:jc w:val="both"/>
        <w:rPr>
          <w:rFonts w:ascii="Times New Roman" w:eastAsia="Times New Roman" w:hAnsi="Times New Roman" w:cs="Times New Roman"/>
          <w:sz w:val="24"/>
          <w:szCs w:val="24"/>
        </w:rPr>
      </w:pPr>
    </w:p>
    <w:p w:rsidR="00647445" w:rsidRDefault="00647445">
      <w:pPr>
        <w:spacing w:after="0" w:line="240" w:lineRule="auto"/>
        <w:rPr>
          <w:rFonts w:ascii="Times New Roman" w:eastAsia="Times New Roman" w:hAnsi="Times New Roman" w:cs="Times New Roman"/>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bookmarkStart w:id="1" w:name="_heading=h.30j0zll" w:colFirst="0" w:colLast="0"/>
      <w:bookmarkEnd w:id="1"/>
      <w:r>
        <w:rPr>
          <w:rFonts w:ascii="Times New Roman" w:eastAsia="Times New Roman" w:hAnsi="Times New Roman" w:cs="Times New Roman"/>
          <w:b/>
          <w:color w:val="385623"/>
          <w:sz w:val="24"/>
          <w:szCs w:val="24"/>
        </w:rPr>
        <w:t xml:space="preserve"> Acceptance of an offer of a place by an applicant</w:t>
      </w:r>
    </w:p>
    <w:p w:rsidR="00647445" w:rsidRDefault="00647445">
      <w:pPr>
        <w:pBdr>
          <w:top w:val="nil"/>
          <w:left w:val="nil"/>
          <w:bottom w:val="nil"/>
          <w:right w:val="nil"/>
          <w:between w:val="nil"/>
        </w:pBdr>
        <w:spacing w:after="0" w:line="240" w:lineRule="auto"/>
        <w:ind w:left="720"/>
        <w:rPr>
          <w:rFonts w:ascii="Times New Roman" w:eastAsia="Times New Roman" w:hAnsi="Times New Roman" w:cs="Times New Roman"/>
          <w:b/>
          <w:color w:val="385623"/>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accepting an offer of admission from Our Lady’s Secondary School, you must indicate—</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Whether or not you have accepted an offer of admission for another school or schools. If you have accepted such an offer, you must also provide details of the offer or offers concerned and</w:t>
      </w:r>
    </w:p>
    <w:p w:rsidR="00647445" w:rsidRDefault="00647445">
      <w:pPr>
        <w:spacing w:after="0" w:line="240" w:lineRule="auto"/>
        <w:ind w:left="720"/>
        <w:rPr>
          <w:rFonts w:ascii="Times New Roman" w:eastAsia="Times New Roman" w:hAnsi="Times New Roman" w:cs="Times New Roman"/>
          <w:sz w:val="24"/>
          <w:szCs w:val="24"/>
        </w:rPr>
      </w:pPr>
    </w:p>
    <w:p w:rsidR="00647445" w:rsidRDefault="00CA652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Whether or not you have applied for and awaiting confirmation of an offer of admission from another school or schools, and if so, you must provide details of the other school or schools concerned.</w:t>
      </w:r>
    </w:p>
    <w:p w:rsidR="00647445" w:rsidRDefault="00647445">
      <w:pPr>
        <w:spacing w:after="0" w:line="240" w:lineRule="auto"/>
        <w:ind w:left="720"/>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should be aware that failure to disclose this information on the acceptance of a place may lead to an offer being withdrawn by the school.</w:t>
      </w:r>
    </w:p>
    <w:p w:rsidR="00647445" w:rsidRDefault="00647445">
      <w:pPr>
        <w:spacing w:after="0" w:line="240" w:lineRule="auto"/>
        <w:rPr>
          <w:rFonts w:ascii="Times New Roman" w:eastAsia="Times New Roman" w:hAnsi="Times New Roman" w:cs="Times New Roman"/>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Circumstances in which offers may not be made or may be withdrawn</w:t>
      </w:r>
    </w:p>
    <w:p w:rsidR="00647445" w:rsidRDefault="00647445">
      <w:pPr>
        <w:spacing w:after="0" w:line="240" w:lineRule="auto"/>
        <w:rPr>
          <w:rFonts w:ascii="Times New Roman" w:eastAsia="Times New Roman" w:hAnsi="Times New Roman" w:cs="Times New Roman"/>
          <w:color w:val="385623"/>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 offer of admission may not be made or may be withdrawn by Our Lady’s Secondary School where—</w:t>
      </w:r>
    </w:p>
    <w:p w:rsidR="00647445" w:rsidRDefault="00647445">
      <w:pPr>
        <w:spacing w:after="0" w:line="240" w:lineRule="auto"/>
        <w:rPr>
          <w:rFonts w:ascii="Times New Roman" w:eastAsia="Times New Roman" w:hAnsi="Times New Roman" w:cs="Times New Roman"/>
          <w:sz w:val="24"/>
          <w:szCs w:val="24"/>
        </w:rPr>
      </w:pPr>
    </w:p>
    <w:p w:rsidR="00647445" w:rsidRDefault="00CA652D">
      <w:pPr>
        <w:numPr>
          <w:ilvl w:val="0"/>
          <w:numId w:val="15"/>
        </w:numPr>
        <w:spacing w:after="0" w:line="240" w:lineRule="auto"/>
        <w:ind w:left="851" w:hanging="491"/>
        <w:rPr>
          <w:rFonts w:ascii="Times New Roman" w:eastAsia="Times New Roman" w:hAnsi="Times New Roman" w:cs="Times New Roman"/>
          <w:sz w:val="24"/>
          <w:szCs w:val="24"/>
        </w:rPr>
      </w:pPr>
      <w:r>
        <w:rPr>
          <w:rFonts w:ascii="Times New Roman" w:eastAsia="Times New Roman" w:hAnsi="Times New Roman" w:cs="Times New Roman"/>
          <w:sz w:val="24"/>
          <w:szCs w:val="24"/>
        </w:rPr>
        <w:t>It is established that information contained in the application is false or misleading.</w:t>
      </w:r>
    </w:p>
    <w:p w:rsidR="00647445" w:rsidRDefault="00CA652D">
      <w:pPr>
        <w:numPr>
          <w:ilvl w:val="0"/>
          <w:numId w:val="15"/>
        </w:numPr>
        <w:spacing w:after="0" w:line="240" w:lineRule="auto"/>
        <w:ind w:left="851" w:hanging="491"/>
        <w:rPr>
          <w:rFonts w:ascii="Times New Roman" w:eastAsia="Times New Roman" w:hAnsi="Times New Roman" w:cs="Times New Roman"/>
          <w:sz w:val="24"/>
          <w:szCs w:val="24"/>
        </w:rPr>
      </w:pPr>
      <w:r>
        <w:rPr>
          <w:rFonts w:ascii="Times New Roman" w:eastAsia="Times New Roman" w:hAnsi="Times New Roman" w:cs="Times New Roman"/>
          <w:sz w:val="24"/>
          <w:szCs w:val="24"/>
        </w:rPr>
        <w:t>An applicant fails to confirm acceptance of an offer of admission on or before the date set out in the annual admission notice of the school.</w:t>
      </w:r>
    </w:p>
    <w:p w:rsidR="00647445" w:rsidRDefault="00CA652D">
      <w:pPr>
        <w:numPr>
          <w:ilvl w:val="0"/>
          <w:numId w:val="15"/>
        </w:numPr>
        <w:spacing w:after="0" w:line="240" w:lineRule="auto"/>
        <w:ind w:left="851" w:hanging="491"/>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E54164" w:rsidRDefault="00CA652D" w:rsidP="00E54164">
      <w:pPr>
        <w:numPr>
          <w:ilvl w:val="0"/>
          <w:numId w:val="15"/>
        </w:numPr>
        <w:spacing w:after="0" w:line="240" w:lineRule="auto"/>
        <w:ind w:left="851" w:hanging="4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applicant has failed to comply with the requirements of ‘acceptance of an offer’ as set out in </w:t>
      </w:r>
      <w:hyperlink w:anchor="_heading=h.30j0zll">
        <w:r>
          <w:rPr>
            <w:rFonts w:ascii="Times New Roman" w:eastAsia="Times New Roman" w:hAnsi="Times New Roman" w:cs="Times New Roman"/>
            <w:color w:val="0000AA"/>
            <w:sz w:val="24"/>
            <w:szCs w:val="24"/>
            <w:u w:val="single"/>
          </w:rPr>
          <w:t>section 10</w:t>
        </w:r>
      </w:hyperlink>
      <w:r>
        <w:rPr>
          <w:rFonts w:ascii="Times New Roman" w:eastAsia="Times New Roman" w:hAnsi="Times New Roman" w:cs="Times New Roman"/>
          <w:sz w:val="24"/>
          <w:szCs w:val="24"/>
        </w:rPr>
        <w:t xml:space="preserve"> above.</w:t>
      </w:r>
    </w:p>
    <w:p w:rsidR="00E54164" w:rsidRPr="00C750D7" w:rsidRDefault="00C750D7" w:rsidP="00E54164">
      <w:pPr>
        <w:numPr>
          <w:ilvl w:val="0"/>
          <w:numId w:val="15"/>
        </w:numPr>
        <w:spacing w:after="0" w:line="240" w:lineRule="auto"/>
        <w:ind w:left="851" w:hanging="491"/>
        <w:rPr>
          <w:rFonts w:ascii="Times New Roman" w:eastAsia="Times New Roman" w:hAnsi="Times New Roman" w:cs="Times New Roman"/>
          <w:sz w:val="24"/>
          <w:szCs w:val="24"/>
        </w:rPr>
      </w:pPr>
      <w:r>
        <w:rPr>
          <w:rFonts w:ascii="Times New Roman" w:hAnsi="Times New Roman" w:cs="Times New Roman"/>
          <w:iCs/>
          <w:sz w:val="24"/>
          <w:szCs w:val="24"/>
        </w:rPr>
        <w:t>The Board of M</w:t>
      </w:r>
      <w:r w:rsidR="00E54164" w:rsidRPr="00C750D7">
        <w:rPr>
          <w:rFonts w:ascii="Times New Roman" w:hAnsi="Times New Roman" w:cs="Times New Roman"/>
          <w:iCs/>
          <w:sz w:val="24"/>
          <w:szCs w:val="24"/>
        </w:rPr>
        <w:t>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r w:rsidR="00E54164" w:rsidRPr="00C750D7">
        <w:rPr>
          <w:rFonts w:ascii="Times New Roman" w:hAnsi="Times New Roman" w:cs="Times New Roman"/>
          <w:sz w:val="24"/>
          <w:szCs w:val="24"/>
        </w:rPr>
        <w:t>.</w:t>
      </w:r>
    </w:p>
    <w:p w:rsidR="00647445" w:rsidRDefault="00647445">
      <w:pPr>
        <w:spacing w:after="0" w:line="240" w:lineRule="auto"/>
        <w:ind w:left="851"/>
        <w:rPr>
          <w:rFonts w:ascii="Times New Roman" w:eastAsia="Times New Roman" w:hAnsi="Times New Roman" w:cs="Times New Roman"/>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Sharing of Data with other schools</w:t>
      </w:r>
    </w:p>
    <w:p w:rsidR="00647445" w:rsidRDefault="00647445">
      <w:pPr>
        <w:spacing w:after="0" w:line="240" w:lineRule="auto"/>
        <w:rPr>
          <w:rFonts w:ascii="Times New Roman" w:eastAsia="Times New Roman" w:hAnsi="Times New Roman" w:cs="Times New Roman"/>
          <w:b/>
          <w:color w:val="385623"/>
          <w:sz w:val="24"/>
          <w:szCs w:val="24"/>
        </w:rPr>
      </w:pPr>
    </w:p>
    <w:p w:rsidR="00647445" w:rsidRDefault="00CA65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be aware that </w:t>
      </w:r>
      <w:r w:rsidR="007836AD">
        <w:rPr>
          <w:rFonts w:ascii="Times New Roman" w:eastAsia="Times New Roman" w:hAnsi="Times New Roman" w:cs="Times New Roman"/>
          <w:sz w:val="24"/>
          <w:szCs w:val="24"/>
        </w:rPr>
        <w:t>section 66(6) of the Education Act 1998</w:t>
      </w:r>
      <w:r>
        <w:rPr>
          <w:rFonts w:ascii="Times New Roman" w:eastAsia="Times New Roman" w:hAnsi="Times New Roman" w:cs="Times New Roman"/>
          <w:sz w:val="24"/>
          <w:szCs w:val="24"/>
        </w:rPr>
        <w:t xml:space="preserve"> allows for the sharing of data between schools in order to facilitate the efficient admission of students.  Section 66(6) allows a school to provide a patron or another Board of Management with a list of the students in relation to whom—</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An application for admission to the school has been received,</w:t>
      </w:r>
    </w:p>
    <w:p w:rsidR="00647445" w:rsidRDefault="00647445">
      <w:pPr>
        <w:spacing w:after="0" w:line="240" w:lineRule="auto"/>
        <w:ind w:left="720"/>
        <w:jc w:val="both"/>
        <w:rPr>
          <w:rFonts w:ascii="Times New Roman" w:eastAsia="Times New Roman" w:hAnsi="Times New Roman" w:cs="Times New Roman"/>
          <w:sz w:val="24"/>
          <w:szCs w:val="24"/>
        </w:rPr>
      </w:pP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An offer of admission to the school has been made, or</w:t>
      </w:r>
    </w:p>
    <w:p w:rsidR="00647445" w:rsidRDefault="00647445">
      <w:pPr>
        <w:spacing w:after="0" w:line="240" w:lineRule="auto"/>
        <w:ind w:left="720"/>
        <w:jc w:val="both"/>
        <w:rPr>
          <w:rFonts w:ascii="Times New Roman" w:eastAsia="Times New Roman" w:hAnsi="Times New Roman" w:cs="Times New Roman"/>
          <w:sz w:val="24"/>
          <w:szCs w:val="24"/>
        </w:rPr>
      </w:pP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An offer of admission to the school has been accepted.</w:t>
      </w:r>
    </w:p>
    <w:p w:rsidR="00647445" w:rsidRDefault="00647445">
      <w:pPr>
        <w:spacing w:after="0" w:line="240" w:lineRule="auto"/>
        <w:jc w:val="both"/>
        <w:rPr>
          <w:rFonts w:ascii="Times New Roman" w:eastAsia="Times New Roman" w:hAnsi="Times New Roman" w:cs="Times New Roman"/>
          <w:sz w:val="24"/>
          <w:szCs w:val="24"/>
        </w:rPr>
      </w:pPr>
    </w:p>
    <w:p w:rsidR="00647445" w:rsidRDefault="00CA65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list may include any or all of the following:</w:t>
      </w: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(i) The date on which an application for admission was received by the school;</w:t>
      </w:r>
    </w:p>
    <w:p w:rsidR="00647445" w:rsidRDefault="00647445">
      <w:pPr>
        <w:spacing w:after="0" w:line="240" w:lineRule="auto"/>
        <w:ind w:left="720"/>
        <w:jc w:val="both"/>
        <w:rPr>
          <w:rFonts w:ascii="Times New Roman" w:eastAsia="Times New Roman" w:hAnsi="Times New Roman" w:cs="Times New Roman"/>
          <w:sz w:val="24"/>
          <w:szCs w:val="24"/>
        </w:rPr>
      </w:pP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date on which an offer of admission was made by the school;</w:t>
      </w:r>
    </w:p>
    <w:p w:rsidR="00647445" w:rsidRDefault="00647445">
      <w:pPr>
        <w:spacing w:after="0" w:line="240" w:lineRule="auto"/>
        <w:ind w:left="720"/>
        <w:jc w:val="both"/>
        <w:rPr>
          <w:rFonts w:ascii="Times New Roman" w:eastAsia="Times New Roman" w:hAnsi="Times New Roman" w:cs="Times New Roman"/>
          <w:sz w:val="24"/>
          <w:szCs w:val="24"/>
        </w:rPr>
      </w:pP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The date on which an offer of admission was accepted by an applicant;</w:t>
      </w:r>
    </w:p>
    <w:p w:rsidR="00647445" w:rsidRDefault="00647445">
      <w:pPr>
        <w:spacing w:after="0" w:line="240" w:lineRule="auto"/>
        <w:ind w:left="720"/>
        <w:jc w:val="both"/>
        <w:rPr>
          <w:rFonts w:ascii="Times New Roman" w:eastAsia="Times New Roman" w:hAnsi="Times New Roman" w:cs="Times New Roman"/>
          <w:sz w:val="24"/>
          <w:szCs w:val="24"/>
        </w:rPr>
      </w:pPr>
    </w:p>
    <w:p w:rsidR="00647445" w:rsidRDefault="00CA652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 student’s personal details including his or her name, address, date of birth and personal public service number (within the meaning of section 262 of the Social Welfare Consolidation Act 2005).</w:t>
      </w:r>
    </w:p>
    <w:p w:rsidR="00647445" w:rsidRDefault="00647445">
      <w:pPr>
        <w:pStyle w:val="Heading2"/>
        <w:ind w:left="360"/>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Waiting list in the event of oversubscription</w:t>
      </w:r>
    </w:p>
    <w:p w:rsidR="00647445" w:rsidRDefault="00647445">
      <w:pPr>
        <w:spacing w:after="0" w:line="240" w:lineRule="auto"/>
        <w:ind w:left="709"/>
        <w:rPr>
          <w:rFonts w:ascii="Times New Roman" w:eastAsia="Times New Roman" w:hAnsi="Times New Roman" w:cs="Times New Roman"/>
          <w:b/>
          <w:color w:val="385623"/>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there being more applications to the school year concerned than places available, a waiting list of students whose applications for admission to Our Lady’s </w:t>
      </w:r>
      <w:r>
        <w:rPr>
          <w:rFonts w:ascii="Times New Roman" w:eastAsia="Times New Roman" w:hAnsi="Times New Roman" w:cs="Times New Roman"/>
          <w:sz w:val="24"/>
          <w:szCs w:val="24"/>
        </w:rPr>
        <w:lastRenderedPageBreak/>
        <w:t>Secondary School were unsuccessful due to the school being oversubscribed will be compiled and will remain valid for the school year in which admission is being sought.</w:t>
      </w:r>
    </w:p>
    <w:p w:rsidR="00647445" w:rsidRDefault="00647445">
      <w:pPr>
        <w:spacing w:after="0" w:line="240" w:lineRule="auto"/>
        <w:ind w:left="1080"/>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Placement on the waiting list of Our Lady’s Secondary School is in the order of priority assigned to the students’ applications after the school has applied the selection criteria in accordance with this admission policy.  </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647445" w:rsidRDefault="00647445">
      <w:pPr>
        <w:spacing w:after="0" w:line="240" w:lineRule="auto"/>
        <w:rPr>
          <w:rFonts w:ascii="Times New Roman" w:eastAsia="Times New Roman" w:hAnsi="Times New Roman" w:cs="Times New Roman"/>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 xml:space="preserve">Late Applications </w:t>
      </w:r>
    </w:p>
    <w:p w:rsidR="00647445" w:rsidRDefault="00647445">
      <w:pPr>
        <w:spacing w:after="0" w:line="240" w:lineRule="auto"/>
        <w:ind w:left="1080"/>
        <w:rPr>
          <w:rFonts w:ascii="Times New Roman" w:eastAsia="Times New Roman" w:hAnsi="Times New Roman" w:cs="Times New Roman"/>
          <w:color w:val="385623"/>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647445" w:rsidRDefault="00647445">
      <w:pPr>
        <w:spacing w:after="0" w:line="240" w:lineRule="auto"/>
        <w:rPr>
          <w:rFonts w:ascii="Times New Roman" w:eastAsia="Times New Roman" w:hAnsi="Times New Roman" w:cs="Times New Roman"/>
          <w:sz w:val="24"/>
          <w:szCs w:val="24"/>
        </w:rPr>
      </w:pPr>
    </w:p>
    <w:p w:rsidR="00647445" w:rsidRDefault="00CA6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 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   </w:t>
      </w:r>
    </w:p>
    <w:p w:rsidR="00647445" w:rsidRDefault="00647445">
      <w:pPr>
        <w:spacing w:after="0" w:line="240" w:lineRule="auto"/>
        <w:rPr>
          <w:rFonts w:ascii="Times New Roman" w:eastAsia="Times New Roman" w:hAnsi="Times New Roman" w:cs="Times New Roman"/>
          <w:sz w:val="24"/>
          <w:szCs w:val="24"/>
        </w:rPr>
      </w:pPr>
    </w:p>
    <w:p w:rsidR="00647445" w:rsidRDefault="00647445">
      <w:pPr>
        <w:spacing w:after="0" w:line="240" w:lineRule="auto"/>
        <w:rPr>
          <w:rFonts w:ascii="Times New Roman" w:eastAsia="Times New Roman" w:hAnsi="Times New Roman" w:cs="Times New Roman"/>
          <w:strike/>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bookmarkStart w:id="2" w:name="_heading=h.1fob9te" w:colFirst="0" w:colLast="0"/>
      <w:bookmarkEnd w:id="2"/>
      <w:r>
        <w:rPr>
          <w:rFonts w:ascii="Times New Roman" w:eastAsia="Times New Roman" w:hAnsi="Times New Roman" w:cs="Times New Roman"/>
          <w:b/>
          <w:color w:val="385623"/>
          <w:sz w:val="24"/>
          <w:szCs w:val="24"/>
        </w:rPr>
        <w:t>Procedures for admission of students to other years and during the school year</w:t>
      </w:r>
    </w:p>
    <w:p w:rsidR="00C750D7" w:rsidRPr="00C750D7" w:rsidRDefault="00C750D7" w:rsidP="00C750D7">
      <w:pPr>
        <w:spacing w:line="240" w:lineRule="auto"/>
        <w:jc w:val="both"/>
        <w:rPr>
          <w:rFonts w:eastAsiaTheme="minorEastAsia" w:cs="Arial"/>
          <w:b/>
          <w:color w:val="000000" w:themeColor="text1"/>
        </w:rPr>
      </w:pPr>
    </w:p>
    <w:tbl>
      <w:tblPr>
        <w:tblStyle w:val="TableGrid0"/>
        <w:tblW w:w="0" w:type="auto"/>
        <w:tblLook w:val="04A0" w:firstRow="1" w:lastRow="0" w:firstColumn="1" w:lastColumn="0" w:noHBand="0" w:noVBand="1"/>
      </w:tblPr>
      <w:tblGrid>
        <w:gridCol w:w="9016"/>
      </w:tblGrid>
      <w:tr w:rsidR="00C750D7" w:rsidRPr="00C750D7" w:rsidTr="00F119EB">
        <w:trPr>
          <w:trHeight w:val="1937"/>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tcPr>
          <w:p w:rsidR="00C750D7" w:rsidRPr="00C750D7" w:rsidRDefault="00C750D7" w:rsidP="00F119EB">
            <w:pPr>
              <w:autoSpaceDE w:val="0"/>
              <w:autoSpaceDN w:val="0"/>
              <w:adjustRightInd w:val="0"/>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 xml:space="preserve">The procedures of the school in relation to the admission of students who are not already admitted to the school to classes or years other than the school’s intake group are as follows: </w:t>
            </w:r>
          </w:p>
          <w:p w:rsidR="00C750D7" w:rsidRPr="00C750D7" w:rsidRDefault="00C750D7" w:rsidP="00F119EB">
            <w:pPr>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This school shall admit each student seeking admission except where –</w:t>
            </w:r>
          </w:p>
          <w:p w:rsidR="00C750D7" w:rsidRPr="00C750D7" w:rsidRDefault="00C750D7" w:rsidP="00C750D7">
            <w:pPr>
              <w:pStyle w:val="ListParagraph"/>
              <w:numPr>
                <w:ilvl w:val="0"/>
                <w:numId w:val="24"/>
              </w:numPr>
              <w:autoSpaceDE w:val="0"/>
              <w:autoSpaceDN w:val="0"/>
              <w:adjustRightInd w:val="0"/>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 xml:space="preserve">the school is oversubscribed (please see </w:t>
            </w:r>
            <w:hyperlink r:id="rId8" w:anchor="_Oversubscription_(this_section" w:history="1">
              <w:r w:rsidRPr="00C750D7">
                <w:rPr>
                  <w:rStyle w:val="Hyperlink"/>
                  <w:rFonts w:ascii="Times New Roman" w:eastAsiaTheme="minorEastAsia" w:hAnsi="Times New Roman" w:cs="Times New Roman"/>
                  <w:color w:val="000000" w:themeColor="text1"/>
                  <w:sz w:val="24"/>
                  <w:szCs w:val="24"/>
                </w:rPr>
                <w:t>section 6</w:t>
              </w:r>
            </w:hyperlink>
            <w:r w:rsidRPr="00C750D7">
              <w:rPr>
                <w:rFonts w:ascii="Times New Roman" w:eastAsiaTheme="minorEastAsia" w:hAnsi="Times New Roman" w:cs="Times New Roman"/>
                <w:color w:val="000000" w:themeColor="text1"/>
                <w:sz w:val="24"/>
                <w:szCs w:val="24"/>
              </w:rPr>
              <w:t xml:space="preserve"> for further details)</w:t>
            </w:r>
          </w:p>
          <w:p w:rsidR="00C750D7" w:rsidRPr="00C750D7" w:rsidRDefault="00C750D7" w:rsidP="00C750D7">
            <w:pPr>
              <w:pStyle w:val="ListParagraph"/>
              <w:numPr>
                <w:ilvl w:val="0"/>
                <w:numId w:val="24"/>
              </w:numPr>
              <w:autoSpaceDE w:val="0"/>
              <w:autoSpaceDN w:val="0"/>
              <w:adjustRightInd w:val="0"/>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a</w:t>
            </w:r>
            <w:r w:rsidRPr="00C750D7">
              <w:rPr>
                <w:rFonts w:ascii="Times New Roman" w:hAnsi="Times New Roman" w:cs="Times New Roman"/>
                <w:color w:val="000000" w:themeColor="text1"/>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C750D7" w:rsidRPr="00C750D7" w:rsidRDefault="00C750D7" w:rsidP="00F119EB">
            <w:pPr>
              <w:autoSpaceDE w:val="0"/>
              <w:autoSpaceDN w:val="0"/>
              <w:adjustRightInd w:val="0"/>
              <w:jc w:val="both"/>
              <w:rPr>
                <w:rFonts w:ascii="Times New Roman" w:eastAsiaTheme="minorEastAsia" w:hAnsi="Times New Roman" w:cs="Times New Roman"/>
                <w:color w:val="000000" w:themeColor="text1"/>
                <w:sz w:val="24"/>
                <w:szCs w:val="24"/>
              </w:rPr>
            </w:pPr>
          </w:p>
          <w:p w:rsidR="00C750D7" w:rsidRPr="00C750D7" w:rsidRDefault="00C750D7" w:rsidP="00F119EB">
            <w:pPr>
              <w:autoSpaceDE w:val="0"/>
              <w:autoSpaceDN w:val="0"/>
              <w:adjustRightInd w:val="0"/>
              <w:jc w:val="both"/>
              <w:rPr>
                <w:rFonts w:ascii="Times New Roman" w:eastAsiaTheme="minorEastAsia" w:hAnsi="Times New Roman" w:cs="Times New Roman"/>
                <w:color w:val="000000" w:themeColor="text1"/>
                <w:sz w:val="24"/>
                <w:szCs w:val="24"/>
              </w:rPr>
            </w:pPr>
          </w:p>
        </w:tc>
      </w:tr>
    </w:tbl>
    <w:p w:rsidR="00C750D7" w:rsidRPr="00C750D7" w:rsidRDefault="00C750D7" w:rsidP="00C750D7">
      <w:pPr>
        <w:pStyle w:val="ListParagraph"/>
        <w:spacing w:after="0" w:line="240" w:lineRule="auto"/>
        <w:jc w:val="both"/>
        <w:rPr>
          <w:rFonts w:ascii="Times New Roman" w:eastAsiaTheme="minorEastAsia" w:hAnsi="Times New Roman" w:cs="Times New Roman"/>
          <w:b/>
          <w:color w:val="000000" w:themeColor="text1"/>
          <w:sz w:val="24"/>
          <w:szCs w:val="24"/>
        </w:rPr>
      </w:pPr>
    </w:p>
    <w:p w:rsidR="00C750D7" w:rsidRPr="00C750D7" w:rsidRDefault="00C750D7" w:rsidP="00C750D7">
      <w:pPr>
        <w:pStyle w:val="ListParagraph"/>
        <w:spacing w:after="0" w:line="240" w:lineRule="auto"/>
        <w:jc w:val="both"/>
        <w:rPr>
          <w:rFonts w:ascii="Times New Roman" w:eastAsiaTheme="minorEastAsia" w:hAnsi="Times New Roman" w:cs="Times New Roman"/>
          <w:b/>
          <w:color w:val="000000" w:themeColor="text1"/>
          <w:sz w:val="24"/>
          <w:szCs w:val="24"/>
        </w:rPr>
      </w:pPr>
    </w:p>
    <w:tbl>
      <w:tblPr>
        <w:tblStyle w:val="TableGrid0"/>
        <w:tblW w:w="0" w:type="auto"/>
        <w:tblInd w:w="-5" w:type="dxa"/>
        <w:tblLook w:val="04A0" w:firstRow="1" w:lastRow="0" w:firstColumn="1" w:lastColumn="0" w:noHBand="0" w:noVBand="1"/>
      </w:tblPr>
      <w:tblGrid>
        <w:gridCol w:w="9021"/>
      </w:tblGrid>
      <w:tr w:rsidR="00C750D7" w:rsidRPr="00C750D7" w:rsidTr="00F119EB">
        <w:tc>
          <w:tcPr>
            <w:tcW w:w="9021" w:type="dxa"/>
            <w:tcBorders>
              <w:top w:val="single" w:sz="4" w:space="0" w:color="auto"/>
              <w:left w:val="single" w:sz="4" w:space="0" w:color="auto"/>
              <w:bottom w:val="single" w:sz="4" w:space="0" w:color="auto"/>
              <w:right w:val="single" w:sz="4" w:space="0" w:color="auto"/>
            </w:tcBorders>
            <w:shd w:val="clear" w:color="auto" w:fill="E7E6E6" w:themeFill="background2"/>
          </w:tcPr>
          <w:p w:rsidR="00C750D7" w:rsidRPr="00C750D7" w:rsidRDefault="00C750D7" w:rsidP="00F119EB">
            <w:pPr>
              <w:autoSpaceDE w:val="0"/>
              <w:autoSpaceDN w:val="0"/>
              <w:adjustRightInd w:val="0"/>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The procedures of the school in relation to the admission of students who are not already admitted to the school, after the commencement of the school year in which admission is sought, are as follows:</w:t>
            </w:r>
          </w:p>
          <w:p w:rsidR="00C750D7" w:rsidRPr="00C750D7" w:rsidRDefault="00C750D7" w:rsidP="00C750D7">
            <w:pPr>
              <w:pStyle w:val="ListParagraph"/>
              <w:numPr>
                <w:ilvl w:val="0"/>
                <w:numId w:val="25"/>
              </w:numPr>
              <w:autoSpaceDE w:val="0"/>
              <w:autoSpaceDN w:val="0"/>
              <w:adjustRightInd w:val="0"/>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 xml:space="preserve">the school is oversubscribed (please see </w:t>
            </w:r>
            <w:hyperlink r:id="rId9" w:anchor="_Oversubscription_(this_section" w:history="1">
              <w:r w:rsidRPr="00C750D7">
                <w:rPr>
                  <w:rStyle w:val="Hyperlink"/>
                  <w:rFonts w:ascii="Times New Roman" w:eastAsiaTheme="minorEastAsia" w:hAnsi="Times New Roman" w:cs="Times New Roman"/>
                  <w:color w:val="000000" w:themeColor="text1"/>
                  <w:sz w:val="24"/>
                  <w:szCs w:val="24"/>
                </w:rPr>
                <w:t>section 6</w:t>
              </w:r>
            </w:hyperlink>
            <w:r w:rsidRPr="00C750D7">
              <w:rPr>
                <w:rFonts w:ascii="Times New Roman" w:eastAsiaTheme="minorEastAsia" w:hAnsi="Times New Roman" w:cs="Times New Roman"/>
                <w:color w:val="000000" w:themeColor="text1"/>
                <w:sz w:val="24"/>
                <w:szCs w:val="24"/>
              </w:rPr>
              <w:t xml:space="preserve"> for further details)</w:t>
            </w:r>
          </w:p>
          <w:p w:rsidR="00C750D7" w:rsidRPr="00C750D7" w:rsidRDefault="00C750D7" w:rsidP="00C750D7">
            <w:pPr>
              <w:pStyle w:val="ListParagraph"/>
              <w:numPr>
                <w:ilvl w:val="0"/>
                <w:numId w:val="25"/>
              </w:numPr>
              <w:autoSpaceDE w:val="0"/>
              <w:autoSpaceDN w:val="0"/>
              <w:adjustRightInd w:val="0"/>
              <w:jc w:val="both"/>
              <w:rPr>
                <w:rFonts w:ascii="Times New Roman" w:eastAsiaTheme="minorEastAsia" w:hAnsi="Times New Roman" w:cs="Times New Roman"/>
                <w:color w:val="000000" w:themeColor="text1"/>
                <w:sz w:val="24"/>
                <w:szCs w:val="24"/>
              </w:rPr>
            </w:pPr>
            <w:r w:rsidRPr="00C750D7">
              <w:rPr>
                <w:rFonts w:ascii="Times New Roman" w:eastAsiaTheme="minorEastAsia" w:hAnsi="Times New Roman" w:cs="Times New Roman"/>
                <w:color w:val="000000" w:themeColor="text1"/>
                <w:sz w:val="24"/>
                <w:szCs w:val="24"/>
              </w:rPr>
              <w:t>a</w:t>
            </w:r>
            <w:r w:rsidRPr="00C750D7">
              <w:rPr>
                <w:rFonts w:ascii="Times New Roman" w:hAnsi="Times New Roman" w:cs="Times New Roman"/>
                <w:color w:val="000000" w:themeColor="text1"/>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C750D7" w:rsidRPr="00C750D7" w:rsidRDefault="00C750D7" w:rsidP="00F119EB">
            <w:pPr>
              <w:pStyle w:val="ListParagraph"/>
              <w:ind w:left="0"/>
              <w:jc w:val="both"/>
              <w:rPr>
                <w:rFonts w:ascii="Times New Roman" w:eastAsiaTheme="minorEastAsia" w:hAnsi="Times New Roman" w:cs="Times New Roman"/>
                <w:b/>
                <w:color w:val="000000" w:themeColor="text1"/>
                <w:sz w:val="24"/>
                <w:szCs w:val="24"/>
              </w:rPr>
            </w:pPr>
          </w:p>
          <w:p w:rsidR="00C750D7" w:rsidRPr="00C750D7" w:rsidRDefault="00C750D7" w:rsidP="00F119EB">
            <w:pPr>
              <w:pStyle w:val="ListParagraph"/>
              <w:ind w:left="0"/>
              <w:jc w:val="both"/>
              <w:rPr>
                <w:rFonts w:ascii="Times New Roman" w:eastAsiaTheme="minorEastAsia" w:hAnsi="Times New Roman" w:cs="Times New Roman"/>
                <w:b/>
                <w:color w:val="000000" w:themeColor="text1"/>
                <w:sz w:val="24"/>
                <w:szCs w:val="24"/>
              </w:rPr>
            </w:pPr>
          </w:p>
        </w:tc>
      </w:tr>
    </w:tbl>
    <w:p w:rsidR="00C750D7" w:rsidRPr="00C750D7" w:rsidRDefault="00C750D7" w:rsidP="00C750D7">
      <w:pPr>
        <w:spacing w:after="0" w:line="240" w:lineRule="auto"/>
        <w:jc w:val="both"/>
        <w:rPr>
          <w:rFonts w:ascii="Times New Roman" w:eastAsiaTheme="minorEastAsia" w:hAnsi="Times New Roman" w:cs="Times New Roman"/>
          <w:sz w:val="24"/>
          <w:szCs w:val="24"/>
        </w:rPr>
      </w:pPr>
    </w:p>
    <w:p w:rsidR="00C750D7" w:rsidRPr="00C750D7" w:rsidRDefault="00C750D7" w:rsidP="00C750D7">
      <w:pPr>
        <w:spacing w:after="0" w:line="240" w:lineRule="auto"/>
        <w:jc w:val="both"/>
        <w:rPr>
          <w:rFonts w:ascii="Times New Roman" w:eastAsiaTheme="minorEastAsia" w:hAnsi="Times New Roman" w:cs="Times New Roman"/>
          <w:sz w:val="24"/>
          <w:szCs w:val="24"/>
        </w:rPr>
      </w:pPr>
      <w:r w:rsidRPr="00C750D7">
        <w:rPr>
          <w:rFonts w:ascii="Times New Roman" w:eastAsiaTheme="minorEastAsia" w:hAnsi="Times New Roman" w:cs="Times New Roman"/>
          <w:sz w:val="24"/>
          <w:szCs w:val="24"/>
        </w:rPr>
        <w:lastRenderedPageBreak/>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rsidR="00C750D7" w:rsidRPr="00C750D7" w:rsidRDefault="00C750D7" w:rsidP="00C750D7">
      <w:pPr>
        <w:spacing w:after="0" w:line="240" w:lineRule="auto"/>
        <w:jc w:val="both"/>
        <w:rPr>
          <w:rFonts w:ascii="Times New Roman" w:eastAsiaTheme="minorEastAsia" w:hAnsi="Times New Roman" w:cs="Times New Roman"/>
          <w:sz w:val="24"/>
          <w:szCs w:val="24"/>
        </w:rPr>
      </w:pPr>
    </w:p>
    <w:p w:rsidR="00C750D7" w:rsidRDefault="00C750D7" w:rsidP="00C750D7">
      <w:pPr>
        <w:spacing w:after="0" w:line="240" w:lineRule="auto"/>
        <w:jc w:val="both"/>
        <w:rPr>
          <w:rFonts w:ascii="Times New Roman" w:eastAsiaTheme="minorEastAsia" w:hAnsi="Times New Roman" w:cs="Times New Roman"/>
          <w:sz w:val="24"/>
          <w:szCs w:val="24"/>
        </w:rPr>
      </w:pPr>
      <w:r w:rsidRPr="00C750D7">
        <w:rPr>
          <w:rFonts w:ascii="Times New Roman" w:eastAsiaTheme="minorEastAsia" w:hAnsi="Times New Roman" w:cs="Times New Roman"/>
          <w:sz w:val="24"/>
          <w:szCs w:val="24"/>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rsidR="00C750D7" w:rsidRPr="00C750D7" w:rsidRDefault="00C750D7" w:rsidP="00C750D7">
      <w:pPr>
        <w:spacing w:after="0" w:line="240" w:lineRule="auto"/>
        <w:jc w:val="both"/>
        <w:rPr>
          <w:rFonts w:ascii="Times New Roman" w:eastAsiaTheme="minorEastAsia" w:hAnsi="Times New Roman" w:cs="Times New Roman"/>
          <w:sz w:val="24"/>
          <w:szCs w:val="24"/>
        </w:rPr>
      </w:pPr>
    </w:p>
    <w:p w:rsidR="00C750D7" w:rsidRPr="00C750D7" w:rsidRDefault="00C750D7" w:rsidP="00C750D7">
      <w:pPr>
        <w:rPr>
          <w:rFonts w:ascii="Times New Roman" w:hAnsi="Times New Roman" w:cs="Times New Roman"/>
          <w:iCs/>
          <w:sz w:val="24"/>
          <w:szCs w:val="24"/>
        </w:rPr>
      </w:pPr>
      <w:r w:rsidRPr="00C750D7">
        <w:rPr>
          <w:rFonts w:ascii="Times New Roman" w:hAnsi="Times New Roman" w:cs="Times New Roman"/>
          <w:iCs/>
          <w:sz w:val="24"/>
          <w:szCs w:val="24"/>
        </w:rPr>
        <w:t>In order to ensure that the educational interests of incoming students are met the Board of Management may instruct the Principal to request the following:</w:t>
      </w:r>
    </w:p>
    <w:p w:rsidR="00C750D7" w:rsidRPr="00C750D7" w:rsidRDefault="00C750D7" w:rsidP="00C750D7">
      <w:pPr>
        <w:pStyle w:val="ListParagraph"/>
        <w:numPr>
          <w:ilvl w:val="0"/>
          <w:numId w:val="23"/>
        </w:numPr>
        <w:rPr>
          <w:rFonts w:ascii="Times New Roman" w:hAnsi="Times New Roman" w:cs="Times New Roman"/>
          <w:iCs/>
          <w:sz w:val="24"/>
          <w:szCs w:val="24"/>
        </w:rPr>
      </w:pPr>
      <w:r w:rsidRPr="00C750D7">
        <w:rPr>
          <w:rFonts w:ascii="Times New Roman" w:hAnsi="Times New Roman" w:cs="Times New Roman"/>
          <w:iCs/>
          <w:sz w:val="24"/>
          <w:szCs w:val="24"/>
        </w:rPr>
        <w:t>A meeting with the student and their parent / guardian</w:t>
      </w:r>
    </w:p>
    <w:p w:rsidR="00C750D7" w:rsidRPr="00C750D7" w:rsidRDefault="00C750D7" w:rsidP="00C750D7">
      <w:pPr>
        <w:pStyle w:val="ListParagraph"/>
        <w:numPr>
          <w:ilvl w:val="0"/>
          <w:numId w:val="23"/>
        </w:numPr>
        <w:rPr>
          <w:rFonts w:ascii="Times New Roman" w:hAnsi="Times New Roman" w:cs="Times New Roman"/>
          <w:iCs/>
          <w:sz w:val="24"/>
          <w:szCs w:val="24"/>
        </w:rPr>
      </w:pPr>
      <w:r w:rsidRPr="00C750D7">
        <w:rPr>
          <w:rFonts w:ascii="Times New Roman" w:hAnsi="Times New Roman" w:cs="Times New Roman"/>
          <w:iCs/>
          <w:sz w:val="24"/>
          <w:szCs w:val="24"/>
        </w:rPr>
        <w:t>A reference from the previous school that the student attended.</w:t>
      </w:r>
    </w:p>
    <w:p w:rsidR="00C750D7" w:rsidRPr="00C750D7" w:rsidRDefault="00C750D7" w:rsidP="00C750D7">
      <w:pPr>
        <w:pStyle w:val="ListParagraph"/>
        <w:numPr>
          <w:ilvl w:val="0"/>
          <w:numId w:val="23"/>
        </w:numPr>
        <w:rPr>
          <w:rFonts w:ascii="Times New Roman" w:hAnsi="Times New Roman" w:cs="Times New Roman"/>
          <w:iCs/>
          <w:sz w:val="24"/>
          <w:szCs w:val="24"/>
        </w:rPr>
      </w:pPr>
      <w:r w:rsidRPr="00C750D7">
        <w:rPr>
          <w:rFonts w:ascii="Times New Roman" w:hAnsi="Times New Roman" w:cs="Times New Roman"/>
          <w:iCs/>
          <w:sz w:val="24"/>
          <w:szCs w:val="24"/>
        </w:rPr>
        <w:t>A transfer form from the previous school that the student attended.</w:t>
      </w:r>
    </w:p>
    <w:p w:rsidR="00C750D7" w:rsidRPr="00C750D7" w:rsidRDefault="00C750D7" w:rsidP="00C750D7">
      <w:pPr>
        <w:pStyle w:val="ListParagraph"/>
        <w:numPr>
          <w:ilvl w:val="0"/>
          <w:numId w:val="23"/>
        </w:numPr>
        <w:rPr>
          <w:rFonts w:ascii="Times New Roman" w:hAnsi="Times New Roman" w:cs="Times New Roman"/>
          <w:iCs/>
          <w:sz w:val="24"/>
          <w:szCs w:val="24"/>
        </w:rPr>
      </w:pPr>
      <w:r w:rsidRPr="00C750D7">
        <w:rPr>
          <w:rFonts w:ascii="Times New Roman" w:hAnsi="Times New Roman" w:cs="Times New Roman"/>
          <w:iCs/>
          <w:sz w:val="24"/>
          <w:szCs w:val="24"/>
        </w:rPr>
        <w:t>A copy of school reports from the previous school that the student attended.</w:t>
      </w:r>
    </w:p>
    <w:p w:rsidR="00C750D7" w:rsidRPr="00C750D7" w:rsidRDefault="00C750D7" w:rsidP="00C750D7">
      <w:pPr>
        <w:rPr>
          <w:rFonts w:ascii="Times New Roman" w:hAnsi="Times New Roman" w:cs="Times New Roman"/>
          <w:b/>
          <w:i/>
          <w:iCs/>
          <w:sz w:val="24"/>
          <w:szCs w:val="24"/>
        </w:rPr>
      </w:pPr>
      <w:r w:rsidRPr="00C750D7">
        <w:rPr>
          <w:rFonts w:ascii="Times New Roman" w:hAnsi="Times New Roman" w:cs="Times New Roman"/>
          <w:b/>
          <w:i/>
          <w:iCs/>
          <w:sz w:val="24"/>
          <w:szCs w:val="24"/>
        </w:rPr>
        <w:t>Admission to Our Lady’s Secondary School is not conditional on any of the above.</w:t>
      </w:r>
    </w:p>
    <w:p w:rsidR="00647445" w:rsidRDefault="00647445">
      <w:pPr>
        <w:pBdr>
          <w:top w:val="nil"/>
          <w:left w:val="nil"/>
          <w:bottom w:val="nil"/>
          <w:right w:val="nil"/>
          <w:between w:val="nil"/>
        </w:pBdr>
        <w:spacing w:after="0" w:line="240" w:lineRule="auto"/>
        <w:ind w:left="720"/>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bookmarkStart w:id="3" w:name="_heading=h.3znysh7" w:colFirst="0" w:colLast="0"/>
      <w:bookmarkEnd w:id="3"/>
      <w:r>
        <w:rPr>
          <w:rFonts w:ascii="Times New Roman" w:eastAsia="Times New Roman" w:hAnsi="Times New Roman" w:cs="Times New Roman"/>
          <w:b/>
          <w:color w:val="385623"/>
          <w:sz w:val="24"/>
          <w:szCs w:val="24"/>
        </w:rPr>
        <w:t>Declaration in relation to the non-charging of fees</w:t>
      </w:r>
    </w:p>
    <w:p w:rsidR="00647445" w:rsidRDefault="006474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47445" w:rsidRDefault="00CA65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Management of Our Lady’s Secondary School or any persons acting on its behalf shall not, except in accordance wi</w:t>
      </w:r>
      <w:r w:rsidR="00C750D7">
        <w:rPr>
          <w:rFonts w:ascii="Times New Roman" w:eastAsia="Times New Roman" w:hAnsi="Times New Roman" w:cs="Times New Roman"/>
          <w:sz w:val="24"/>
          <w:szCs w:val="24"/>
        </w:rPr>
        <w:t>th section 64 of the Education Act 1998</w:t>
      </w:r>
      <w:r>
        <w:rPr>
          <w:rFonts w:ascii="Times New Roman" w:eastAsia="Times New Roman" w:hAnsi="Times New Roman" w:cs="Times New Roman"/>
          <w:sz w:val="24"/>
          <w:szCs w:val="24"/>
        </w:rPr>
        <w:t>, charge fees for or seek payment or contributions (howsoever described) as a condition of-</w:t>
      </w:r>
    </w:p>
    <w:p w:rsidR="00647445" w:rsidRDefault="00CA652D">
      <w:pPr>
        <w:numPr>
          <w:ilvl w:val="0"/>
          <w:numId w:val="14"/>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application for admission of a student to the school, or</w:t>
      </w:r>
    </w:p>
    <w:p w:rsidR="00647445" w:rsidRDefault="00CA652D">
      <w:pPr>
        <w:numPr>
          <w:ilvl w:val="0"/>
          <w:numId w:val="14"/>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admission or continued enrolment of a student in the school.</w:t>
      </w:r>
    </w:p>
    <w:p w:rsidR="00647445" w:rsidRDefault="00647445">
      <w:pPr>
        <w:spacing w:after="0" w:line="240" w:lineRule="auto"/>
        <w:jc w:val="both"/>
        <w:rPr>
          <w:rFonts w:ascii="Times New Roman" w:eastAsia="Times New Roman" w:hAnsi="Times New Roman" w:cs="Times New Roman"/>
          <w:sz w:val="24"/>
          <w:szCs w:val="24"/>
        </w:rPr>
      </w:pPr>
    </w:p>
    <w:p w:rsidR="00647445" w:rsidRDefault="00647445">
      <w:pPr>
        <w:pBdr>
          <w:top w:val="nil"/>
          <w:left w:val="nil"/>
          <w:bottom w:val="nil"/>
          <w:right w:val="nil"/>
          <w:between w:val="nil"/>
        </w:pBdr>
        <w:spacing w:after="0" w:line="240" w:lineRule="auto"/>
        <w:ind w:left="360"/>
        <w:jc w:val="both"/>
        <w:rPr>
          <w:rFonts w:ascii="Times New Roman" w:eastAsia="Times New Roman" w:hAnsi="Times New Roman" w:cs="Times New Roman"/>
          <w:b/>
          <w:color w:val="385623"/>
          <w:sz w:val="24"/>
          <w:szCs w:val="24"/>
        </w:rPr>
      </w:pPr>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 xml:space="preserve"> Arrangements regarding students not attending religious instruction </w:t>
      </w:r>
    </w:p>
    <w:p w:rsidR="00647445" w:rsidRDefault="00647445">
      <w:pPr>
        <w:jc w:val="both"/>
      </w:pPr>
    </w:p>
    <w:p w:rsidR="00647445" w:rsidRDefault="00CA65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the school’s arrangements for students, where the parent</w:t>
      </w:r>
      <w:r>
        <w:rPr>
          <w:rFonts w:ascii="Times New Roman" w:eastAsia="Times New Roman" w:hAnsi="Times New Roman" w:cs="Times New Roman"/>
          <w:strike/>
          <w:sz w:val="24"/>
          <w:szCs w:val="24"/>
        </w:rPr>
        <w:t>s</w:t>
      </w:r>
      <w:r>
        <w:rPr>
          <w:rFonts w:ascii="Times New Roman" w:eastAsia="Times New Roman" w:hAnsi="Times New Roman" w:cs="Times New Roman"/>
          <w:sz w:val="24"/>
          <w:szCs w:val="24"/>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647445" w:rsidRDefault="00CA65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parent of a student, or a student who has reached the age of 18, who wishes to attend Our Lady’s Secondary School without attending religious instruction should make a written request to the Principal.   A meeting will be then be arranged with the parent or the student, as the case may be, to discuss how that request may be accommodated by the school. </w:t>
      </w:r>
    </w:p>
    <w:p w:rsidR="00647445" w:rsidRDefault="00647445">
      <w:pPr>
        <w:pStyle w:val="Heading2"/>
        <w:rPr>
          <w:rFonts w:ascii="Times New Roman" w:eastAsia="Times New Roman" w:hAnsi="Times New Roman" w:cs="Times New Roman"/>
          <w:b/>
          <w:color w:val="385623"/>
          <w:sz w:val="24"/>
          <w:szCs w:val="24"/>
        </w:rPr>
      </w:pPr>
      <w:bookmarkStart w:id="4" w:name="_heading=h.2et92p0" w:colFirst="0" w:colLast="0"/>
      <w:bookmarkEnd w:id="4"/>
    </w:p>
    <w:p w:rsidR="00647445" w:rsidRDefault="00CA652D">
      <w:pPr>
        <w:pStyle w:val="Heading2"/>
        <w:numPr>
          <w:ilvl w:val="0"/>
          <w:numId w:val="19"/>
        </w:numPr>
        <w:rPr>
          <w:rFonts w:ascii="Times New Roman" w:eastAsia="Times New Roman" w:hAnsi="Times New Roman" w:cs="Times New Roman"/>
          <w:b/>
          <w:color w:val="385623"/>
          <w:sz w:val="24"/>
          <w:szCs w:val="24"/>
        </w:rPr>
      </w:pPr>
      <w:r>
        <w:rPr>
          <w:rFonts w:ascii="Times New Roman" w:eastAsia="Times New Roman" w:hAnsi="Times New Roman" w:cs="Times New Roman"/>
          <w:b/>
          <w:color w:val="385623"/>
          <w:sz w:val="24"/>
          <w:szCs w:val="24"/>
        </w:rPr>
        <w:t xml:space="preserve"> Reviews/appeals</w:t>
      </w:r>
    </w:p>
    <w:p w:rsidR="00647445" w:rsidRDefault="00647445">
      <w:pPr>
        <w:spacing w:after="0" w:line="240" w:lineRule="auto"/>
        <w:rPr>
          <w:rFonts w:ascii="Times New Roman" w:eastAsia="Times New Roman" w:hAnsi="Times New Roman" w:cs="Times New Roman"/>
          <w:color w:val="0070C0"/>
          <w:sz w:val="24"/>
          <w:szCs w:val="24"/>
        </w:rPr>
      </w:pPr>
    </w:p>
    <w:p w:rsidR="00647445" w:rsidRDefault="00CA652D">
      <w:pPr>
        <w:spacing w:line="240" w:lineRule="auto"/>
        <w:rPr>
          <w:rFonts w:ascii="Times New Roman" w:eastAsia="Times New Roman" w:hAnsi="Times New Roman" w:cs="Times New Roman"/>
          <w:b/>
          <w:strike/>
          <w:sz w:val="24"/>
          <w:szCs w:val="24"/>
          <w:u w:val="single"/>
        </w:rPr>
      </w:pPr>
      <w:r>
        <w:rPr>
          <w:rFonts w:ascii="Times New Roman" w:eastAsia="Times New Roman" w:hAnsi="Times New Roman" w:cs="Times New Roman"/>
          <w:b/>
          <w:sz w:val="24"/>
          <w:szCs w:val="24"/>
          <w:u w:val="single"/>
        </w:rPr>
        <w:t>Review of decisions by the Board of Management</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parent of the student, or in the case of a student who has reached the age of 18 years, the student, may request the Board of Management to review a decision to refuse admission. Such requests must be made in accordance with Section 29C of the Education Act 1998.    </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Management will conduct such reviews in accordance with the requirements of the procedures determined under Section 29B and with section 29C of the Education Act 1998.</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 xml:space="preserve">Where an applicant has been refused admission due to the school being oversubscribed, the applicant </w:t>
      </w:r>
      <w:r>
        <w:rPr>
          <w:rFonts w:ascii="Times New Roman" w:eastAsia="Times New Roman" w:hAnsi="Times New Roman" w:cs="Times New Roman"/>
          <w:b/>
          <w:sz w:val="24"/>
          <w:szCs w:val="24"/>
          <w:u w:val="single"/>
        </w:rPr>
        <w:t>must request a review</w:t>
      </w:r>
      <w:r>
        <w:rPr>
          <w:rFonts w:ascii="Times New Roman" w:eastAsia="Times New Roman" w:hAnsi="Times New Roman" w:cs="Times New Roman"/>
          <w:sz w:val="24"/>
          <w:szCs w:val="24"/>
        </w:rPr>
        <w:t xml:space="preserve"> of that decision by the Board of Management prior to making an appeal under section 29 of the Education Act 1998.</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an applicant has been refused admission due to a reason other than the school being oversubscribed, the applicant </w:t>
      </w:r>
      <w:r>
        <w:rPr>
          <w:rFonts w:ascii="Times New Roman" w:eastAsia="Times New Roman" w:hAnsi="Times New Roman" w:cs="Times New Roman"/>
          <w:b/>
          <w:sz w:val="24"/>
          <w:szCs w:val="24"/>
          <w:u w:val="single"/>
        </w:rPr>
        <w:t>may request a review</w:t>
      </w:r>
      <w:r>
        <w:rPr>
          <w:rFonts w:ascii="Times New Roman" w:eastAsia="Times New Roman" w:hAnsi="Times New Roman" w:cs="Times New Roman"/>
          <w:sz w:val="24"/>
          <w:szCs w:val="24"/>
        </w:rPr>
        <w:t xml:space="preserve"> of that decision by the Board of Management prior to making an appeal under section 29 of the Education Act 1998.   </w:t>
      </w:r>
    </w:p>
    <w:p w:rsidR="00647445" w:rsidRDefault="006474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47445" w:rsidRDefault="00CA652D">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Right of appeal</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Section 29 of the Education Act 1998, the parent of the student, or in the case of a student who has reached the age of 18 years, the student, may appeal a decision of this school to refuse admission.  </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appeal may be made under Section 29 (1)(c)(i) of the Education Act 1998 where the refusal to admit was due to the school being oversubscribed.</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appeal may be made under Section 29 (1)(c)(ii) of the Education Act 1998 where the refusal to admit was due a reason other than the school being oversubscribed.</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an applicant has been refused admission due to the school being oversubscribed, the applicant </w:t>
      </w:r>
      <w:r>
        <w:rPr>
          <w:rFonts w:ascii="Times New Roman" w:eastAsia="Times New Roman" w:hAnsi="Times New Roman" w:cs="Times New Roman"/>
          <w:b/>
          <w:sz w:val="24"/>
          <w:szCs w:val="24"/>
          <w:u w:val="single"/>
        </w:rPr>
        <w:t>must request a review</w:t>
      </w:r>
      <w:r>
        <w:rPr>
          <w:rFonts w:ascii="Times New Roman" w:eastAsia="Times New Roman" w:hAnsi="Times New Roman" w:cs="Times New Roman"/>
          <w:sz w:val="24"/>
          <w:szCs w:val="24"/>
        </w:rPr>
        <w:t xml:space="preserve"> of that decision by the board of management </w:t>
      </w:r>
      <w:r>
        <w:rPr>
          <w:rFonts w:ascii="Times New Roman" w:eastAsia="Times New Roman" w:hAnsi="Times New Roman" w:cs="Times New Roman"/>
          <w:b/>
          <w:sz w:val="24"/>
          <w:szCs w:val="24"/>
          <w:u w:val="single"/>
        </w:rPr>
        <w:t>prior to making an appeal</w:t>
      </w:r>
      <w:r>
        <w:rPr>
          <w:rFonts w:ascii="Times New Roman" w:eastAsia="Times New Roman" w:hAnsi="Times New Roman" w:cs="Times New Roman"/>
          <w:sz w:val="24"/>
          <w:szCs w:val="24"/>
        </w:rPr>
        <w:t xml:space="preserve"> under section 29 of the Education Act 1998. (see Review of decisions by the Board of Management)</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an applicant has been refused admission due to a reason other than the school being oversubscribed, the applicant </w:t>
      </w:r>
      <w:r>
        <w:rPr>
          <w:rFonts w:ascii="Times New Roman" w:eastAsia="Times New Roman" w:hAnsi="Times New Roman" w:cs="Times New Roman"/>
          <w:b/>
          <w:sz w:val="24"/>
          <w:szCs w:val="24"/>
          <w:u w:val="single"/>
        </w:rPr>
        <w:t>may request a review</w:t>
      </w:r>
      <w:r>
        <w:rPr>
          <w:rFonts w:ascii="Times New Roman" w:eastAsia="Times New Roman" w:hAnsi="Times New Roman" w:cs="Times New Roman"/>
          <w:sz w:val="24"/>
          <w:szCs w:val="24"/>
        </w:rPr>
        <w:t xml:space="preserve"> of that decision by the board of management prior to making an appeal under section 29 of the Education Act 1998. (see Review of decisions by the Board of Management)</w:t>
      </w:r>
    </w:p>
    <w:p w:rsidR="00647445" w:rsidRDefault="00CA65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Appeals under Section 29 of the Education Act 1998 will be considered and determined by an independent appeals committee appointed by the Minister for Education and Skills.    </w:t>
      </w:r>
    </w:p>
    <w:p w:rsidR="00647445" w:rsidRDefault="00CA652D">
      <w:pPr>
        <w:spacing w:line="240" w:lineRule="auto"/>
        <w:rPr>
          <w:rFonts w:ascii="Arial" w:eastAsia="Arial" w:hAnsi="Arial" w:cs="Arial"/>
        </w:rPr>
      </w:pPr>
      <w:r>
        <w:rPr>
          <w:rFonts w:ascii="Times New Roman" w:eastAsia="Times New Roman" w:hAnsi="Times New Roman" w:cs="Times New Roman"/>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r>
        <w:rPr>
          <w:rFonts w:ascii="Arial" w:eastAsia="Arial" w:hAnsi="Arial" w:cs="Arial"/>
        </w:rPr>
        <w:t>.</w:t>
      </w:r>
    </w:p>
    <w:p w:rsidR="00647445" w:rsidRDefault="00647445">
      <w:pPr>
        <w:spacing w:line="240" w:lineRule="auto"/>
        <w:rPr>
          <w:rFonts w:ascii="Arial" w:eastAsia="Arial" w:hAnsi="Arial" w:cs="Arial"/>
        </w:rPr>
      </w:pPr>
    </w:p>
    <w:p w:rsidR="00647445" w:rsidRDefault="00647445">
      <w:pPr>
        <w:tabs>
          <w:tab w:val="left" w:pos="-567"/>
        </w:tabs>
        <w:spacing w:after="100" w:line="240" w:lineRule="auto"/>
        <w:ind w:right="36"/>
        <w:jc w:val="both"/>
        <w:rPr>
          <w:rFonts w:ascii="Times New Roman" w:eastAsia="Times New Roman" w:hAnsi="Times New Roman" w:cs="Times New Roman"/>
          <w:sz w:val="24"/>
          <w:szCs w:val="24"/>
        </w:rPr>
      </w:pPr>
    </w:p>
    <w:p w:rsidR="00C750D7" w:rsidRDefault="00C750D7">
      <w:pPr>
        <w:tabs>
          <w:tab w:val="left" w:pos="-567"/>
        </w:tabs>
        <w:spacing w:after="100" w:line="240" w:lineRule="auto"/>
        <w:ind w:right="36"/>
        <w:jc w:val="both"/>
        <w:rPr>
          <w:rFonts w:ascii="Times New Roman" w:eastAsia="Times New Roman" w:hAnsi="Times New Roman" w:cs="Times New Roman"/>
          <w:sz w:val="24"/>
          <w:szCs w:val="24"/>
        </w:rPr>
      </w:pPr>
    </w:p>
    <w:p w:rsidR="00C750D7" w:rsidRDefault="00C750D7">
      <w:pPr>
        <w:tabs>
          <w:tab w:val="left" w:pos="-567"/>
        </w:tabs>
        <w:spacing w:after="100" w:line="240" w:lineRule="auto"/>
        <w:ind w:right="36"/>
        <w:jc w:val="both"/>
        <w:rPr>
          <w:rFonts w:ascii="Times New Roman" w:eastAsia="Times New Roman" w:hAnsi="Times New Roman" w:cs="Times New Roman"/>
          <w:sz w:val="24"/>
          <w:szCs w:val="24"/>
        </w:rPr>
      </w:pPr>
    </w:p>
    <w:p w:rsidR="00C750D7" w:rsidRPr="00D23E1E" w:rsidRDefault="00C750D7">
      <w:pPr>
        <w:tabs>
          <w:tab w:val="left" w:pos="-567"/>
        </w:tabs>
        <w:spacing w:after="100" w:line="240" w:lineRule="auto"/>
        <w:ind w:right="36"/>
        <w:jc w:val="both"/>
        <w:rPr>
          <w:rFonts w:ascii="Times New Roman" w:eastAsia="Times New Roman" w:hAnsi="Times New Roman" w:cs="Times New Roman"/>
          <w:sz w:val="24"/>
          <w:szCs w:val="24"/>
        </w:rPr>
      </w:pPr>
    </w:p>
    <w:p w:rsidR="00647445" w:rsidRDefault="00CA652D">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OUR LADY’S SECONDARY SCHOOL</w:t>
      </w:r>
    </w:p>
    <w:p w:rsidR="00647445" w:rsidRDefault="00A52F72">
      <w:pPr>
        <w:tabs>
          <w:tab w:val="left" w:pos="132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ADMISSION NOTICE FOR 2022/23</w:t>
      </w:r>
    </w:p>
    <w:p w:rsidR="00647445" w:rsidRDefault="00CA652D">
      <w:pPr>
        <w:pBdr>
          <w:top w:val="single" w:sz="4" w:space="10" w:color="000000"/>
          <w:left w:val="single" w:sz="4" w:space="0" w:color="000000"/>
          <w:bottom w:val="single" w:sz="4" w:space="1" w:color="000000"/>
          <w:right w:val="single" w:sz="4" w:space="4"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Copies of the school’s </w:t>
      </w:r>
      <w:r>
        <w:rPr>
          <w:rFonts w:ascii="Times New Roman" w:eastAsia="Times New Roman" w:hAnsi="Times New Roman" w:cs="Times New Roman"/>
          <w:b/>
          <w:sz w:val="24"/>
          <w:szCs w:val="24"/>
        </w:rPr>
        <w:t>Admission Policy</w:t>
      </w:r>
      <w:r>
        <w:rPr>
          <w:rFonts w:ascii="Times New Roman" w:eastAsia="Times New Roman" w:hAnsi="Times New Roman" w:cs="Times New Roman"/>
          <w:sz w:val="24"/>
          <w:szCs w:val="24"/>
        </w:rPr>
        <w:t xml:space="preserve"> and the </w:t>
      </w:r>
      <w:r>
        <w:rPr>
          <w:rFonts w:ascii="Times New Roman" w:eastAsia="Times New Roman" w:hAnsi="Times New Roman" w:cs="Times New Roman"/>
          <w:b/>
          <w:sz w:val="24"/>
          <w:szCs w:val="24"/>
        </w:rPr>
        <w:t>Application Form for Admission</w:t>
      </w:r>
      <w:r>
        <w:rPr>
          <w:rFonts w:ascii="Times New Roman" w:eastAsia="Times New Roman" w:hAnsi="Times New Roman" w:cs="Times New Roman"/>
          <w:sz w:val="24"/>
          <w:szCs w:val="24"/>
        </w:rPr>
        <w:t xml:space="preserve"> for t</w:t>
      </w:r>
      <w:r w:rsidR="00A52F72">
        <w:rPr>
          <w:rFonts w:ascii="Times New Roman" w:eastAsia="Times New Roman" w:hAnsi="Times New Roman" w:cs="Times New Roman"/>
          <w:sz w:val="24"/>
          <w:szCs w:val="24"/>
        </w:rPr>
        <w:t>he 2022/23</w:t>
      </w:r>
      <w:r>
        <w:rPr>
          <w:rFonts w:ascii="Times New Roman" w:eastAsia="Times New Roman" w:hAnsi="Times New Roman" w:cs="Times New Roman"/>
          <w:sz w:val="24"/>
          <w:szCs w:val="24"/>
        </w:rPr>
        <w:t xml:space="preserve"> school year are available as follows: </w:t>
      </w:r>
    </w:p>
    <w:p w:rsidR="00647445" w:rsidRDefault="00CA652D">
      <w:pPr>
        <w:pBdr>
          <w:top w:val="single" w:sz="4" w:space="10" w:color="000000"/>
          <w:left w:val="single" w:sz="4" w:space="0" w:color="000000"/>
          <w:bottom w:val="single" w:sz="4" w:space="1" w:color="000000"/>
          <w:right w:val="single" w:sz="4" w:space="4"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download at the school website </w:t>
      </w:r>
      <w:hyperlink r:id="rId10">
        <w:r>
          <w:rPr>
            <w:rFonts w:ascii="Times New Roman" w:eastAsia="Times New Roman" w:hAnsi="Times New Roman" w:cs="Times New Roman"/>
            <w:color w:val="0563C1"/>
            <w:sz w:val="24"/>
            <w:szCs w:val="24"/>
            <w:u w:val="single"/>
          </w:rPr>
          <w:t>www.olss.ie</w:t>
        </w:r>
      </w:hyperlink>
    </w:p>
    <w:p w:rsidR="00647445" w:rsidRDefault="00CA652D">
      <w:pPr>
        <w:pBdr>
          <w:top w:val="single" w:sz="4" w:space="10" w:color="000000"/>
          <w:left w:val="single" w:sz="4" w:space="0" w:color="000000"/>
          <w:bottom w:val="single" w:sz="4" w:space="1" w:color="000000"/>
          <w:right w:val="single" w:sz="4" w:space="4"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request: By emailing the Principal at </w:t>
      </w:r>
      <w:hyperlink r:id="rId11">
        <w:r>
          <w:rPr>
            <w:rFonts w:ascii="Times New Roman" w:eastAsia="Times New Roman" w:hAnsi="Times New Roman" w:cs="Times New Roman"/>
            <w:color w:val="0563C1"/>
            <w:sz w:val="24"/>
            <w:szCs w:val="24"/>
            <w:u w:val="single"/>
          </w:rPr>
          <w:t>office@olss.ie</w:t>
        </w:r>
      </w:hyperlink>
      <w:r>
        <w:rPr>
          <w:rFonts w:ascii="Times New Roman" w:eastAsia="Times New Roman" w:hAnsi="Times New Roman" w:cs="Times New Roman"/>
          <w:sz w:val="24"/>
          <w:szCs w:val="24"/>
        </w:rPr>
        <w:t xml:space="preserve"> or writing to The Principal, Our Lady’s Secondary School, Castleblayney, Co. Monaghan</w:t>
      </w:r>
    </w:p>
    <w:p w:rsidR="00647445" w:rsidRDefault="00CA652D">
      <w:pPr>
        <w:numPr>
          <w:ilvl w:val="0"/>
          <w:numId w:val="7"/>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and Decision Dates for admission to 1</w:t>
      </w:r>
      <w:r>
        <w:rPr>
          <w:rFonts w:ascii="Times New Roman" w:eastAsia="Times New Roman" w:hAnsi="Times New Roman" w:cs="Times New Roman"/>
          <w:b/>
          <w:sz w:val="24"/>
          <w:szCs w:val="24"/>
          <w:vertAlign w:val="superscript"/>
        </w:rPr>
        <w:t>st</w:t>
      </w:r>
      <w:r w:rsidR="00A52F72">
        <w:rPr>
          <w:rFonts w:ascii="Times New Roman" w:eastAsia="Times New Roman" w:hAnsi="Times New Roman" w:cs="Times New Roman"/>
          <w:b/>
          <w:sz w:val="24"/>
          <w:szCs w:val="24"/>
        </w:rPr>
        <w:t xml:space="preserve"> Year for 2022/23</w:t>
      </w:r>
    </w:p>
    <w:p w:rsidR="00647445" w:rsidRDefault="00647445">
      <w:pPr>
        <w:spacing w:line="276" w:lineRule="auto"/>
        <w:ind w:left="720"/>
        <w:jc w:val="both"/>
        <w:rPr>
          <w:rFonts w:ascii="Times New Roman" w:eastAsia="Times New Roman" w:hAnsi="Times New Roman" w:cs="Times New Roman"/>
          <w:b/>
          <w:sz w:val="24"/>
          <w:szCs w:val="24"/>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6611"/>
        <w:gridCol w:w="1842"/>
      </w:tblGrid>
      <w:tr w:rsidR="00647445">
        <w:trPr>
          <w:trHeight w:val="308"/>
        </w:trPr>
        <w:tc>
          <w:tcPr>
            <w:tcW w:w="619" w:type="dxa"/>
          </w:tcPr>
          <w:p w:rsidR="00647445" w:rsidRDefault="00CA652D">
            <w:p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6611" w:type="dxa"/>
          </w:tcPr>
          <w:p w:rsidR="00647445" w:rsidRDefault="00CA652D">
            <w:p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will commence accepting applications for admission on  </w:t>
            </w:r>
          </w:p>
        </w:tc>
        <w:tc>
          <w:tcPr>
            <w:tcW w:w="1842" w:type="dxa"/>
          </w:tcPr>
          <w:p w:rsidR="00647445" w:rsidRDefault="00A52F72">
            <w:pPr>
              <w:spacing w:after="160" w:line="276" w:lineRule="auto"/>
              <w:rPr>
                <w:rFonts w:ascii="Times New Roman" w:eastAsia="Times New Roman" w:hAnsi="Times New Roman" w:cs="Times New Roman"/>
                <w:b/>
                <w:color w:val="5B9BD5"/>
              </w:rPr>
            </w:pPr>
            <w:r>
              <w:rPr>
                <w:rFonts w:ascii="Times New Roman" w:eastAsia="Times New Roman" w:hAnsi="Times New Roman" w:cs="Times New Roman"/>
                <w:b/>
                <w:color w:val="5B9BD5"/>
              </w:rPr>
              <w:t>1</w:t>
            </w:r>
            <w:r w:rsidRPr="00A52F72">
              <w:rPr>
                <w:rFonts w:ascii="Times New Roman" w:eastAsia="Times New Roman" w:hAnsi="Times New Roman" w:cs="Times New Roman"/>
                <w:b/>
                <w:color w:val="5B9BD5"/>
                <w:vertAlign w:val="superscript"/>
              </w:rPr>
              <w:t>st</w:t>
            </w:r>
            <w:r>
              <w:rPr>
                <w:rFonts w:ascii="Times New Roman" w:eastAsia="Times New Roman" w:hAnsi="Times New Roman" w:cs="Times New Roman"/>
                <w:b/>
                <w:color w:val="5B9BD5"/>
              </w:rPr>
              <w:t xml:space="preserve">  October 2021</w:t>
            </w:r>
          </w:p>
        </w:tc>
      </w:tr>
      <w:tr w:rsidR="00647445">
        <w:trPr>
          <w:trHeight w:val="308"/>
        </w:trPr>
        <w:tc>
          <w:tcPr>
            <w:tcW w:w="619" w:type="dxa"/>
          </w:tcPr>
          <w:p w:rsidR="00647445" w:rsidRDefault="00CA652D">
            <w:p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611" w:type="dxa"/>
          </w:tcPr>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will  cease accepting applications for </w:t>
            </w:r>
          </w:p>
          <w:p w:rsidR="00647445" w:rsidRDefault="00CA652D">
            <w:p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admission on  </w:t>
            </w:r>
          </w:p>
        </w:tc>
        <w:tc>
          <w:tcPr>
            <w:tcW w:w="1842" w:type="dxa"/>
          </w:tcPr>
          <w:p w:rsidR="00647445" w:rsidRDefault="00A52F72" w:rsidP="00A52F72">
            <w:pPr>
              <w:spacing w:after="160" w:line="276" w:lineRule="auto"/>
              <w:rPr>
                <w:rFonts w:ascii="Times New Roman" w:eastAsia="Times New Roman" w:hAnsi="Times New Roman" w:cs="Times New Roman"/>
                <w:b/>
                <w:color w:val="5B9BD5"/>
              </w:rPr>
            </w:pPr>
            <w:r>
              <w:rPr>
                <w:rFonts w:ascii="Times New Roman" w:eastAsia="Times New Roman" w:hAnsi="Times New Roman" w:cs="Times New Roman"/>
                <w:b/>
                <w:color w:val="5B9BD5"/>
              </w:rPr>
              <w:t>1</w:t>
            </w:r>
            <w:r w:rsidRPr="00A52F72">
              <w:rPr>
                <w:rFonts w:ascii="Times New Roman" w:eastAsia="Times New Roman" w:hAnsi="Times New Roman" w:cs="Times New Roman"/>
                <w:b/>
                <w:color w:val="5B9BD5"/>
                <w:vertAlign w:val="superscript"/>
              </w:rPr>
              <w:t>st</w:t>
            </w:r>
            <w:r>
              <w:rPr>
                <w:rFonts w:ascii="Times New Roman" w:eastAsia="Times New Roman" w:hAnsi="Times New Roman" w:cs="Times New Roman"/>
                <w:b/>
                <w:color w:val="5B9BD5"/>
              </w:rPr>
              <w:t xml:space="preserve"> November 2021</w:t>
            </w:r>
          </w:p>
        </w:tc>
      </w:tr>
      <w:tr w:rsidR="00647445">
        <w:trPr>
          <w:trHeight w:val="616"/>
        </w:trPr>
        <w:tc>
          <w:tcPr>
            <w:tcW w:w="619" w:type="dxa"/>
          </w:tcPr>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rsidR="00647445" w:rsidRDefault="00647445">
            <w:pPr>
              <w:spacing w:after="160" w:line="276" w:lineRule="auto"/>
              <w:jc w:val="both"/>
              <w:rPr>
                <w:rFonts w:ascii="Times New Roman" w:eastAsia="Times New Roman" w:hAnsi="Times New Roman" w:cs="Times New Roman"/>
                <w:sz w:val="24"/>
                <w:szCs w:val="24"/>
              </w:rPr>
            </w:pPr>
          </w:p>
        </w:tc>
        <w:tc>
          <w:tcPr>
            <w:tcW w:w="6611" w:type="dxa"/>
          </w:tcPr>
          <w:p w:rsidR="00647445" w:rsidRDefault="00CA652D">
            <w:p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will be notified in writing of the decision on their application by </w:t>
            </w:r>
          </w:p>
        </w:tc>
        <w:tc>
          <w:tcPr>
            <w:tcW w:w="1842" w:type="dxa"/>
          </w:tcPr>
          <w:p w:rsidR="00647445" w:rsidRDefault="00A52F72">
            <w:pPr>
              <w:spacing w:after="160" w:line="276" w:lineRule="auto"/>
              <w:rPr>
                <w:rFonts w:ascii="Times New Roman" w:eastAsia="Times New Roman" w:hAnsi="Times New Roman" w:cs="Times New Roman"/>
                <w:b/>
                <w:color w:val="5B9BD5"/>
              </w:rPr>
            </w:pPr>
            <w:r>
              <w:rPr>
                <w:rFonts w:ascii="Times New Roman" w:eastAsia="Times New Roman" w:hAnsi="Times New Roman" w:cs="Times New Roman"/>
                <w:b/>
                <w:color w:val="5B9BD5"/>
              </w:rPr>
              <w:t>15</w:t>
            </w:r>
            <w:r w:rsidR="00CA652D">
              <w:rPr>
                <w:rFonts w:ascii="Times New Roman" w:eastAsia="Times New Roman" w:hAnsi="Times New Roman" w:cs="Times New Roman"/>
                <w:b/>
                <w:color w:val="5B9BD5"/>
                <w:vertAlign w:val="superscript"/>
              </w:rPr>
              <w:t>th</w:t>
            </w:r>
            <w:r>
              <w:rPr>
                <w:rFonts w:ascii="Times New Roman" w:eastAsia="Times New Roman" w:hAnsi="Times New Roman" w:cs="Times New Roman"/>
                <w:b/>
                <w:color w:val="5B9BD5"/>
              </w:rPr>
              <w:t xml:space="preserve"> November 2021</w:t>
            </w:r>
          </w:p>
        </w:tc>
      </w:tr>
      <w:tr w:rsidR="00647445">
        <w:trPr>
          <w:trHeight w:val="601"/>
        </w:trPr>
        <w:tc>
          <w:tcPr>
            <w:tcW w:w="619" w:type="dxa"/>
          </w:tcPr>
          <w:p w:rsidR="00647445" w:rsidRDefault="00CA652D">
            <w:p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611" w:type="dxa"/>
          </w:tcPr>
          <w:p w:rsidR="00647445" w:rsidRDefault="00CA652D">
            <w:pPr>
              <w:spacing w:after="16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Applicants must confirm acceptance of an offer of admission by </w:t>
            </w:r>
          </w:p>
        </w:tc>
        <w:tc>
          <w:tcPr>
            <w:tcW w:w="1842" w:type="dxa"/>
          </w:tcPr>
          <w:p w:rsidR="00647445" w:rsidRDefault="00A52F72">
            <w:pPr>
              <w:spacing w:after="160" w:line="276" w:lineRule="auto"/>
              <w:rPr>
                <w:rFonts w:ascii="Times New Roman" w:eastAsia="Times New Roman" w:hAnsi="Times New Roman" w:cs="Times New Roman"/>
                <w:b/>
                <w:color w:val="5B9BD5"/>
              </w:rPr>
            </w:pPr>
            <w:r>
              <w:rPr>
                <w:rFonts w:ascii="Times New Roman" w:eastAsia="Times New Roman" w:hAnsi="Times New Roman" w:cs="Times New Roman"/>
                <w:b/>
                <w:color w:val="5B9BD5"/>
              </w:rPr>
              <w:t>30</w:t>
            </w:r>
            <w:r w:rsidRPr="00A52F72">
              <w:rPr>
                <w:rFonts w:ascii="Times New Roman" w:eastAsia="Times New Roman" w:hAnsi="Times New Roman" w:cs="Times New Roman"/>
                <w:b/>
                <w:color w:val="5B9BD5"/>
                <w:vertAlign w:val="superscript"/>
              </w:rPr>
              <w:t>th</w:t>
            </w:r>
            <w:r>
              <w:rPr>
                <w:rFonts w:ascii="Times New Roman" w:eastAsia="Times New Roman" w:hAnsi="Times New Roman" w:cs="Times New Roman"/>
                <w:b/>
                <w:color w:val="5B9BD5"/>
              </w:rPr>
              <w:t xml:space="preserve">  November 2021</w:t>
            </w:r>
          </w:p>
        </w:tc>
      </w:tr>
    </w:tbl>
    <w:p w:rsidR="00647445" w:rsidRDefault="00647445">
      <w:pPr>
        <w:spacing w:after="0" w:line="276" w:lineRule="auto"/>
        <w:ind w:left="720"/>
        <w:jc w:val="center"/>
        <w:rPr>
          <w:rFonts w:ascii="Times New Roman" w:eastAsia="Times New Roman" w:hAnsi="Times New Roman" w:cs="Times New Roman"/>
          <w:b/>
          <w:sz w:val="24"/>
          <w:szCs w:val="24"/>
        </w:rPr>
      </w:pPr>
    </w:p>
    <w:p w:rsidR="00647445" w:rsidRDefault="00CA652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by an applicant to accept an offer by the </w:t>
      </w:r>
      <w:r w:rsidR="00A52F72">
        <w:rPr>
          <w:rFonts w:ascii="Times New Roman" w:eastAsia="Times New Roman" w:hAnsi="Times New Roman" w:cs="Times New Roman"/>
          <w:b/>
          <w:color w:val="5B9BD5"/>
          <w:sz w:val="24"/>
          <w:szCs w:val="24"/>
        </w:rPr>
        <w:t>30</w:t>
      </w:r>
      <w:r>
        <w:rPr>
          <w:rFonts w:ascii="Times New Roman" w:eastAsia="Times New Roman" w:hAnsi="Times New Roman" w:cs="Times New Roman"/>
          <w:b/>
          <w:color w:val="5B9BD5"/>
          <w:sz w:val="24"/>
          <w:szCs w:val="24"/>
          <w:vertAlign w:val="superscript"/>
        </w:rPr>
        <w:t>th</w:t>
      </w:r>
      <w:r w:rsidR="00A52F72">
        <w:rPr>
          <w:rFonts w:ascii="Times New Roman" w:eastAsia="Times New Roman" w:hAnsi="Times New Roman" w:cs="Times New Roman"/>
          <w:b/>
          <w:color w:val="5B9BD5"/>
          <w:sz w:val="24"/>
          <w:szCs w:val="24"/>
        </w:rPr>
        <w:t xml:space="preserve"> November 2021</w:t>
      </w:r>
      <w:r>
        <w:rPr>
          <w:rFonts w:ascii="Times New Roman" w:eastAsia="Times New Roman" w:hAnsi="Times New Roman" w:cs="Times New Roman"/>
          <w:color w:val="5B9BD5"/>
          <w:sz w:val="24"/>
          <w:szCs w:val="24"/>
        </w:rPr>
        <w:t xml:space="preserve"> </w:t>
      </w:r>
      <w:r>
        <w:rPr>
          <w:rFonts w:ascii="Times New Roman" w:eastAsia="Times New Roman" w:hAnsi="Times New Roman" w:cs="Times New Roman"/>
          <w:sz w:val="24"/>
          <w:szCs w:val="24"/>
        </w:rPr>
        <w:t>may result in the offer being withdrawn.</w:t>
      </w:r>
    </w:p>
    <w:p w:rsidR="00647445" w:rsidRDefault="00647445">
      <w:pPr>
        <w:spacing w:after="0" w:line="276" w:lineRule="auto"/>
        <w:rPr>
          <w:rFonts w:ascii="Times New Roman" w:eastAsia="Times New Roman" w:hAnsi="Times New Roman" w:cs="Times New Roman"/>
          <w:sz w:val="24"/>
          <w:szCs w:val="24"/>
        </w:rPr>
      </w:pPr>
    </w:p>
    <w:p w:rsidR="00647445" w:rsidRDefault="00CA652D">
      <w:pPr>
        <w:numPr>
          <w:ilvl w:val="0"/>
          <w:numId w:val="7"/>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and Decision Dates for admission to Our Lady’s Seconda</w:t>
      </w:r>
      <w:r w:rsidR="00A52F72">
        <w:rPr>
          <w:rFonts w:ascii="Times New Roman" w:eastAsia="Times New Roman" w:hAnsi="Times New Roman" w:cs="Times New Roman"/>
          <w:b/>
          <w:sz w:val="24"/>
          <w:szCs w:val="24"/>
        </w:rPr>
        <w:t>ry School Special Class for 2022/23</w:t>
      </w:r>
      <w:r>
        <w:rPr>
          <w:rFonts w:ascii="Times New Roman" w:eastAsia="Times New Roman" w:hAnsi="Times New Roman" w:cs="Times New Roman"/>
          <w:b/>
          <w:sz w:val="24"/>
          <w:szCs w:val="24"/>
        </w:rPr>
        <w:t xml:space="preserve">              </w:t>
      </w:r>
    </w:p>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school has more than one class that caters for different categories of SEN, details of the numbers of places for each of the classes must be provided.)</w:t>
      </w:r>
    </w:p>
    <w:tbl>
      <w:tblPr>
        <w:tblStyle w:val="a1"/>
        <w:tblW w:w="9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088"/>
        <w:gridCol w:w="1933"/>
      </w:tblGrid>
      <w:tr w:rsidR="00647445">
        <w:tc>
          <w:tcPr>
            <w:tcW w:w="567" w:type="dxa"/>
          </w:tcPr>
          <w:p w:rsidR="00647445" w:rsidRDefault="00CA652D">
            <w:pPr>
              <w:tabs>
                <w:tab w:val="left" w:pos="1305"/>
              </w:tabs>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7088" w:type="dxa"/>
          </w:tcPr>
          <w:p w:rsidR="00647445" w:rsidRDefault="00CA652D">
            <w:pPr>
              <w:tabs>
                <w:tab w:val="left" w:pos="1305"/>
              </w:tabs>
              <w:spacing w:after="160" w:line="276"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will commence accepting applications for admission to the special class on  </w:t>
            </w:r>
          </w:p>
        </w:tc>
        <w:tc>
          <w:tcPr>
            <w:tcW w:w="1933" w:type="dxa"/>
          </w:tcPr>
          <w:p w:rsidR="00647445" w:rsidRDefault="00CA652D">
            <w:pPr>
              <w:tabs>
                <w:tab w:val="left" w:pos="1305"/>
              </w:tabs>
              <w:spacing w:after="160" w:line="276" w:lineRule="auto"/>
              <w:jc w:val="both"/>
              <w:rPr>
                <w:rFonts w:ascii="Times New Roman" w:eastAsia="Times New Roman" w:hAnsi="Times New Roman" w:cs="Times New Roman"/>
                <w:color w:val="5B9BD5"/>
              </w:rPr>
            </w:pPr>
            <w:r>
              <w:rPr>
                <w:rFonts w:ascii="Times New Roman" w:eastAsia="Times New Roman" w:hAnsi="Times New Roman" w:cs="Times New Roman"/>
                <w:b/>
                <w:color w:val="5B9BD5"/>
              </w:rPr>
              <w:t>1</w:t>
            </w:r>
            <w:r w:rsidR="00A52F72" w:rsidRPr="00A52F72">
              <w:rPr>
                <w:rFonts w:ascii="Times New Roman" w:eastAsia="Times New Roman" w:hAnsi="Times New Roman" w:cs="Times New Roman"/>
                <w:b/>
                <w:color w:val="5B9BD5"/>
                <w:vertAlign w:val="superscript"/>
              </w:rPr>
              <w:t>st</w:t>
            </w:r>
            <w:r w:rsidR="00A52F72">
              <w:rPr>
                <w:rFonts w:ascii="Times New Roman" w:eastAsia="Times New Roman" w:hAnsi="Times New Roman" w:cs="Times New Roman"/>
                <w:b/>
                <w:color w:val="5B9BD5"/>
              </w:rPr>
              <w:t xml:space="preserve">  October 2021</w:t>
            </w:r>
          </w:p>
        </w:tc>
      </w:tr>
      <w:tr w:rsidR="00647445">
        <w:trPr>
          <w:trHeight w:val="455"/>
        </w:trPr>
        <w:tc>
          <w:tcPr>
            <w:tcW w:w="567" w:type="dxa"/>
          </w:tcPr>
          <w:p w:rsidR="00647445" w:rsidRDefault="00CA652D">
            <w:pPr>
              <w:tabs>
                <w:tab w:val="left" w:pos="1305"/>
              </w:tabs>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7088" w:type="dxa"/>
          </w:tcPr>
          <w:p w:rsidR="00647445" w:rsidRDefault="00CA652D">
            <w:pPr>
              <w:tabs>
                <w:tab w:val="left" w:pos="1305"/>
              </w:tabs>
              <w:spacing w:after="160" w:line="276"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shall cease accepting applications for admission to the special class on</w:t>
            </w:r>
          </w:p>
        </w:tc>
        <w:tc>
          <w:tcPr>
            <w:tcW w:w="1933" w:type="dxa"/>
          </w:tcPr>
          <w:p w:rsidR="00647445" w:rsidRDefault="00A52F72">
            <w:pPr>
              <w:tabs>
                <w:tab w:val="left" w:pos="1305"/>
              </w:tabs>
              <w:spacing w:after="160" w:line="276" w:lineRule="auto"/>
              <w:jc w:val="both"/>
              <w:rPr>
                <w:rFonts w:ascii="Times New Roman" w:eastAsia="Times New Roman" w:hAnsi="Times New Roman" w:cs="Times New Roman"/>
                <w:color w:val="5B9BD5"/>
              </w:rPr>
            </w:pPr>
            <w:r>
              <w:rPr>
                <w:rFonts w:ascii="Times New Roman" w:eastAsia="Times New Roman" w:hAnsi="Times New Roman" w:cs="Times New Roman"/>
                <w:b/>
                <w:color w:val="5B9BD5"/>
              </w:rPr>
              <w:t>1</w:t>
            </w:r>
            <w:r w:rsidRPr="00A52F72">
              <w:rPr>
                <w:rFonts w:ascii="Times New Roman" w:eastAsia="Times New Roman" w:hAnsi="Times New Roman" w:cs="Times New Roman"/>
                <w:b/>
                <w:color w:val="5B9BD5"/>
                <w:vertAlign w:val="superscript"/>
              </w:rPr>
              <w:t>st</w:t>
            </w:r>
            <w:r>
              <w:rPr>
                <w:rFonts w:ascii="Times New Roman" w:eastAsia="Times New Roman" w:hAnsi="Times New Roman" w:cs="Times New Roman"/>
                <w:b/>
                <w:color w:val="5B9BD5"/>
              </w:rPr>
              <w:t xml:space="preserve"> November 2021</w:t>
            </w:r>
          </w:p>
        </w:tc>
      </w:tr>
      <w:tr w:rsidR="00647445">
        <w:tc>
          <w:tcPr>
            <w:tcW w:w="567" w:type="dxa"/>
          </w:tcPr>
          <w:p w:rsidR="00647445" w:rsidRDefault="00CA652D">
            <w:pPr>
              <w:tabs>
                <w:tab w:val="left" w:pos="1305"/>
              </w:tabs>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7088" w:type="dxa"/>
          </w:tcPr>
          <w:p w:rsidR="00647445" w:rsidRDefault="00CA652D">
            <w:pPr>
              <w:tabs>
                <w:tab w:val="left" w:pos="1305"/>
              </w:tabs>
              <w:spacing w:after="160" w:line="276"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will be notified of the decision on their application for admission to the special class by</w:t>
            </w:r>
          </w:p>
        </w:tc>
        <w:tc>
          <w:tcPr>
            <w:tcW w:w="1933" w:type="dxa"/>
          </w:tcPr>
          <w:p w:rsidR="00647445" w:rsidRDefault="00A52F72">
            <w:pPr>
              <w:tabs>
                <w:tab w:val="left" w:pos="1305"/>
              </w:tabs>
              <w:spacing w:after="160" w:line="276" w:lineRule="auto"/>
              <w:jc w:val="both"/>
              <w:rPr>
                <w:rFonts w:ascii="Times New Roman" w:eastAsia="Times New Roman" w:hAnsi="Times New Roman" w:cs="Times New Roman"/>
                <w:color w:val="5B9BD5"/>
              </w:rPr>
            </w:pPr>
            <w:r>
              <w:rPr>
                <w:rFonts w:ascii="Times New Roman" w:eastAsia="Times New Roman" w:hAnsi="Times New Roman" w:cs="Times New Roman"/>
                <w:b/>
                <w:color w:val="5B9BD5"/>
              </w:rPr>
              <w:t>15</w:t>
            </w:r>
            <w:r w:rsidR="00CA652D">
              <w:rPr>
                <w:rFonts w:ascii="Times New Roman" w:eastAsia="Times New Roman" w:hAnsi="Times New Roman" w:cs="Times New Roman"/>
                <w:b/>
                <w:color w:val="5B9BD5"/>
                <w:vertAlign w:val="superscript"/>
              </w:rPr>
              <w:t>th</w:t>
            </w:r>
            <w:r>
              <w:rPr>
                <w:rFonts w:ascii="Times New Roman" w:eastAsia="Times New Roman" w:hAnsi="Times New Roman" w:cs="Times New Roman"/>
                <w:b/>
                <w:color w:val="5B9BD5"/>
              </w:rPr>
              <w:t xml:space="preserve"> November 2021</w:t>
            </w:r>
          </w:p>
        </w:tc>
      </w:tr>
      <w:tr w:rsidR="00647445">
        <w:trPr>
          <w:trHeight w:val="445"/>
        </w:trPr>
        <w:tc>
          <w:tcPr>
            <w:tcW w:w="567" w:type="dxa"/>
          </w:tcPr>
          <w:p w:rsidR="00647445" w:rsidRDefault="00CA652D">
            <w:pPr>
              <w:tabs>
                <w:tab w:val="left" w:pos="1305"/>
              </w:tabs>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7088" w:type="dxa"/>
          </w:tcPr>
          <w:p w:rsidR="00647445" w:rsidRDefault="00CA652D">
            <w:pPr>
              <w:tabs>
                <w:tab w:val="left" w:pos="1305"/>
              </w:tabs>
              <w:spacing w:after="160" w:line="276"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must confirm acceptance of an offer of admission by </w:t>
            </w:r>
          </w:p>
        </w:tc>
        <w:tc>
          <w:tcPr>
            <w:tcW w:w="1933" w:type="dxa"/>
          </w:tcPr>
          <w:p w:rsidR="00647445" w:rsidRDefault="00A52F72">
            <w:pPr>
              <w:tabs>
                <w:tab w:val="left" w:pos="1305"/>
              </w:tabs>
              <w:spacing w:after="160" w:line="276" w:lineRule="auto"/>
              <w:jc w:val="both"/>
              <w:rPr>
                <w:rFonts w:ascii="Times New Roman" w:eastAsia="Times New Roman" w:hAnsi="Times New Roman" w:cs="Times New Roman"/>
                <w:color w:val="5B9BD5"/>
              </w:rPr>
            </w:pPr>
            <w:r>
              <w:rPr>
                <w:rFonts w:ascii="Times New Roman" w:eastAsia="Times New Roman" w:hAnsi="Times New Roman" w:cs="Times New Roman"/>
                <w:b/>
                <w:color w:val="5B9BD5"/>
              </w:rPr>
              <w:t>30</w:t>
            </w:r>
            <w:r w:rsidR="00CA652D">
              <w:rPr>
                <w:rFonts w:ascii="Times New Roman" w:eastAsia="Times New Roman" w:hAnsi="Times New Roman" w:cs="Times New Roman"/>
                <w:b/>
                <w:color w:val="5B9BD5"/>
                <w:vertAlign w:val="superscript"/>
              </w:rPr>
              <w:t>th</w:t>
            </w:r>
            <w:r>
              <w:rPr>
                <w:rFonts w:ascii="Times New Roman" w:eastAsia="Times New Roman" w:hAnsi="Times New Roman" w:cs="Times New Roman"/>
                <w:b/>
                <w:color w:val="5B9BD5"/>
              </w:rPr>
              <w:t xml:space="preserve"> November 2021</w:t>
            </w:r>
          </w:p>
        </w:tc>
      </w:tr>
    </w:tbl>
    <w:p w:rsidR="00647445" w:rsidRDefault="00647445">
      <w:pPr>
        <w:spacing w:after="0" w:line="276" w:lineRule="auto"/>
        <w:jc w:val="both"/>
        <w:rPr>
          <w:rFonts w:ascii="Times New Roman" w:eastAsia="Times New Roman" w:hAnsi="Times New Roman" w:cs="Times New Roman"/>
          <w:b/>
          <w:sz w:val="24"/>
          <w:szCs w:val="24"/>
        </w:rPr>
      </w:pPr>
    </w:p>
    <w:p w:rsidR="00647445" w:rsidRDefault="00CA652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 by an applicant to accept an offer by</w:t>
      </w:r>
      <w:r w:rsidR="00467D4C">
        <w:rPr>
          <w:rFonts w:ascii="Times New Roman" w:eastAsia="Times New Roman" w:hAnsi="Times New Roman" w:cs="Times New Roman"/>
          <w:sz w:val="24"/>
          <w:szCs w:val="24"/>
        </w:rPr>
        <w:t xml:space="preserve"> </w:t>
      </w:r>
      <w:r w:rsidR="00A52F72">
        <w:rPr>
          <w:rFonts w:ascii="Times New Roman" w:eastAsia="Times New Roman" w:hAnsi="Times New Roman" w:cs="Times New Roman"/>
          <w:b/>
          <w:color w:val="5B9BD5"/>
          <w:sz w:val="24"/>
          <w:szCs w:val="24"/>
        </w:rPr>
        <w:t>30</w:t>
      </w:r>
      <w:r>
        <w:rPr>
          <w:rFonts w:ascii="Times New Roman" w:eastAsia="Times New Roman" w:hAnsi="Times New Roman" w:cs="Times New Roman"/>
          <w:b/>
          <w:color w:val="5B9BD5"/>
          <w:sz w:val="24"/>
          <w:szCs w:val="24"/>
          <w:vertAlign w:val="superscript"/>
        </w:rPr>
        <w:t>th</w:t>
      </w:r>
      <w:r w:rsidR="00A52F72">
        <w:rPr>
          <w:rFonts w:ascii="Times New Roman" w:eastAsia="Times New Roman" w:hAnsi="Times New Roman" w:cs="Times New Roman"/>
          <w:b/>
          <w:color w:val="5B9BD5"/>
          <w:sz w:val="24"/>
          <w:szCs w:val="24"/>
        </w:rPr>
        <w:t xml:space="preserve"> November 2021</w:t>
      </w:r>
      <w:r>
        <w:rPr>
          <w:rFonts w:ascii="Times New Roman" w:eastAsia="Times New Roman" w:hAnsi="Times New Roman" w:cs="Times New Roman"/>
          <w:color w:val="5B9BD5"/>
          <w:sz w:val="24"/>
          <w:szCs w:val="24"/>
        </w:rPr>
        <w:t xml:space="preserve"> </w:t>
      </w:r>
      <w:r>
        <w:rPr>
          <w:rFonts w:ascii="Times New Roman" w:eastAsia="Times New Roman" w:hAnsi="Times New Roman" w:cs="Times New Roman"/>
          <w:sz w:val="24"/>
          <w:szCs w:val="24"/>
        </w:rPr>
        <w:t>may result in the offer being withdrawn.</w:t>
      </w:r>
    </w:p>
    <w:p w:rsidR="00647445" w:rsidRDefault="00647445">
      <w:pPr>
        <w:spacing w:after="0" w:line="276" w:lineRule="auto"/>
        <w:jc w:val="both"/>
        <w:rPr>
          <w:rFonts w:ascii="Times New Roman" w:eastAsia="Times New Roman" w:hAnsi="Times New Roman" w:cs="Times New Roman"/>
          <w:sz w:val="24"/>
          <w:szCs w:val="24"/>
        </w:rPr>
      </w:pPr>
    </w:p>
    <w:p w:rsidR="00647445" w:rsidRDefault="00CA652D">
      <w:pPr>
        <w:spacing w:after="0" w:line="276" w:lineRule="auto"/>
        <w:jc w:val="both"/>
        <w:rPr>
          <w:rFonts w:ascii="Times New Roman" w:eastAsia="Times New Roman" w:hAnsi="Times New Roman" w:cs="Times New Roman"/>
          <w:sz w:val="24"/>
          <w:szCs w:val="24"/>
        </w:rPr>
      </w:pPr>
      <w:r w:rsidRPr="00D23E1E">
        <w:rPr>
          <w:rFonts w:ascii="Times New Roman" w:eastAsia="Times New Roman" w:hAnsi="Times New Roman" w:cs="Times New Roman"/>
          <w:sz w:val="24"/>
          <w:szCs w:val="24"/>
        </w:rPr>
        <w:lastRenderedPageBreak/>
        <w:t>The Board of Management may accept applications after this date subject to recommendations made by the NEPS Psychologist and the SENCO subject to students meeting the criteria outlined in our Admissions Policy.</w:t>
      </w:r>
    </w:p>
    <w:p w:rsidR="00647445" w:rsidRDefault="00647445">
      <w:pPr>
        <w:spacing w:after="0" w:line="276" w:lineRule="auto"/>
        <w:jc w:val="both"/>
        <w:rPr>
          <w:rFonts w:ascii="Times New Roman" w:eastAsia="Times New Roman" w:hAnsi="Times New Roman" w:cs="Times New Roman"/>
          <w:sz w:val="24"/>
          <w:szCs w:val="24"/>
        </w:rPr>
      </w:pPr>
    </w:p>
    <w:p w:rsidR="00647445" w:rsidRDefault="00CA652D">
      <w:pPr>
        <w:numPr>
          <w:ilvl w:val="0"/>
          <w:numId w:val="7"/>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Number of places </w:t>
      </w:r>
      <w:r w:rsidR="00A52F72">
        <w:rPr>
          <w:rFonts w:ascii="Times New Roman" w:eastAsia="Times New Roman" w:hAnsi="Times New Roman" w:cs="Times New Roman"/>
          <w:b/>
          <w:sz w:val="24"/>
          <w:szCs w:val="24"/>
        </w:rPr>
        <w:t>being made available in the 2022/23</w:t>
      </w:r>
      <w:r>
        <w:rPr>
          <w:rFonts w:ascii="Times New Roman" w:eastAsia="Times New Roman" w:hAnsi="Times New Roman" w:cs="Times New Roman"/>
          <w:b/>
          <w:sz w:val="24"/>
          <w:szCs w:val="24"/>
        </w:rPr>
        <w:t xml:space="preserve"> school year</w:t>
      </w:r>
    </w:p>
    <w:p w:rsidR="00647445" w:rsidRDefault="00647445">
      <w:pPr>
        <w:spacing w:line="276" w:lineRule="auto"/>
        <w:jc w:val="both"/>
        <w:rPr>
          <w:rFonts w:ascii="Times New Roman" w:eastAsia="Times New Roman" w:hAnsi="Times New Roman" w:cs="Times New Roman"/>
          <w:b/>
          <w:sz w:val="24"/>
          <w:szCs w:val="24"/>
        </w:rPr>
      </w:pPr>
    </w:p>
    <w:tbl>
      <w:tblPr>
        <w:tblStyle w:val="a2"/>
        <w:tblW w:w="91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3"/>
        <w:gridCol w:w="1654"/>
      </w:tblGrid>
      <w:tr w:rsidR="00647445">
        <w:trPr>
          <w:trHeight w:val="620"/>
        </w:trPr>
        <w:tc>
          <w:tcPr>
            <w:tcW w:w="7533" w:type="dxa"/>
          </w:tcPr>
          <w:p w:rsidR="00647445" w:rsidRDefault="00CA652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places being made available in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is</w:t>
            </w:r>
          </w:p>
          <w:p w:rsidR="00647445" w:rsidRDefault="00647445">
            <w:pPr>
              <w:spacing w:after="160" w:line="276" w:lineRule="auto"/>
              <w:jc w:val="both"/>
              <w:rPr>
                <w:rFonts w:ascii="Times New Roman" w:eastAsia="Times New Roman" w:hAnsi="Times New Roman" w:cs="Times New Roman"/>
                <w:b/>
                <w:sz w:val="24"/>
                <w:szCs w:val="24"/>
              </w:rPr>
            </w:pPr>
          </w:p>
        </w:tc>
        <w:tc>
          <w:tcPr>
            <w:tcW w:w="1654" w:type="dxa"/>
          </w:tcPr>
          <w:p w:rsidR="00647445" w:rsidRDefault="00467D4C">
            <w:pPr>
              <w:spacing w:after="16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r>
      <w:tr w:rsidR="00647445">
        <w:trPr>
          <w:trHeight w:val="943"/>
        </w:trPr>
        <w:tc>
          <w:tcPr>
            <w:tcW w:w="7533" w:type="dxa"/>
          </w:tcPr>
          <w:p w:rsidR="00647445" w:rsidRDefault="00CA652D">
            <w:pPr>
              <w:spacing w:after="16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number of places being made available in the special class catering for students with mild general learning difficulties is.</w:t>
            </w:r>
          </w:p>
        </w:tc>
        <w:tc>
          <w:tcPr>
            <w:tcW w:w="1654" w:type="dxa"/>
          </w:tcPr>
          <w:p w:rsidR="00647445" w:rsidRDefault="00D23E1E">
            <w:pPr>
              <w:spacing w:after="160" w:line="276" w:lineRule="auto"/>
              <w:jc w:val="both"/>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15</w:t>
            </w:r>
          </w:p>
        </w:tc>
      </w:tr>
    </w:tbl>
    <w:p w:rsidR="00647445" w:rsidRDefault="00647445">
      <w:pPr>
        <w:spacing w:line="276" w:lineRule="auto"/>
        <w:jc w:val="both"/>
        <w:rPr>
          <w:rFonts w:ascii="Times New Roman" w:eastAsia="Times New Roman" w:hAnsi="Times New Roman" w:cs="Times New Roman"/>
          <w:sz w:val="24"/>
          <w:szCs w:val="24"/>
        </w:rPr>
      </w:pPr>
    </w:p>
    <w:p w:rsidR="00647445" w:rsidRDefault="00CA652D">
      <w:pPr>
        <w:numPr>
          <w:ilvl w:val="0"/>
          <w:numId w:val="7"/>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places  in 1</w:t>
      </w:r>
      <w:r>
        <w:rPr>
          <w:rFonts w:ascii="Times New Roman" w:eastAsia="Times New Roman" w:hAnsi="Times New Roman" w:cs="Times New Roman"/>
          <w:b/>
          <w:sz w:val="24"/>
          <w:szCs w:val="24"/>
          <w:vertAlign w:val="superscript"/>
        </w:rPr>
        <w:t>st</w:t>
      </w:r>
      <w:r w:rsidR="00A52F72">
        <w:rPr>
          <w:rFonts w:ascii="Times New Roman" w:eastAsia="Times New Roman" w:hAnsi="Times New Roman" w:cs="Times New Roman"/>
          <w:b/>
          <w:sz w:val="24"/>
          <w:szCs w:val="24"/>
        </w:rPr>
        <w:t xml:space="preserve"> year for the 2022/23</w:t>
      </w:r>
      <w:r>
        <w:rPr>
          <w:rFonts w:ascii="Times New Roman" w:eastAsia="Times New Roman" w:hAnsi="Times New Roman" w:cs="Times New Roman"/>
          <w:b/>
          <w:sz w:val="24"/>
          <w:szCs w:val="24"/>
        </w:rPr>
        <w:t xml:space="preserve"> school year which were offered and accepted before 1 February 2020 </w:t>
      </w:r>
    </w:p>
    <w:p w:rsidR="00647445" w:rsidRDefault="00647445">
      <w:pPr>
        <w:spacing w:line="276" w:lineRule="auto"/>
        <w:ind w:left="720"/>
        <w:jc w:val="both"/>
        <w:rPr>
          <w:rFonts w:ascii="Times New Roman" w:eastAsia="Times New Roman" w:hAnsi="Times New Roman" w:cs="Times New Roman"/>
          <w:b/>
          <w:sz w:val="24"/>
          <w:szCs w:val="24"/>
        </w:rPr>
      </w:pPr>
    </w:p>
    <w:tbl>
      <w:tblPr>
        <w:tblStyle w:val="a3"/>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650"/>
      </w:tblGrid>
      <w:tr w:rsidR="00647445">
        <w:tc>
          <w:tcPr>
            <w:tcW w:w="7513" w:type="dxa"/>
          </w:tcPr>
          <w:p w:rsidR="00647445" w:rsidRDefault="00CA652D">
            <w:pPr>
              <w:spacing w:after="16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number of places for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that were offered and accepted prior to the coming into operation of section 62 of the Education (Admission to Schools) Act 2018 on 1 February 2020 is </w:t>
            </w:r>
          </w:p>
        </w:tc>
        <w:tc>
          <w:tcPr>
            <w:tcW w:w="1650" w:type="dxa"/>
          </w:tcPr>
          <w:p w:rsidR="00647445" w:rsidRDefault="00CA652D">
            <w:pPr>
              <w:spacing w:after="16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647445" w:rsidRDefault="00647445">
      <w:pPr>
        <w:tabs>
          <w:tab w:val="left" w:pos="-567"/>
        </w:tabs>
        <w:spacing w:after="100" w:line="240" w:lineRule="auto"/>
        <w:ind w:right="36"/>
        <w:jc w:val="both"/>
        <w:rPr>
          <w:rFonts w:ascii="Times New Roman" w:eastAsia="Times New Roman" w:hAnsi="Times New Roman" w:cs="Times New Roman"/>
          <w:sz w:val="24"/>
          <w:szCs w:val="24"/>
          <w:highlight w:val="yellow"/>
        </w:rPr>
      </w:pPr>
    </w:p>
    <w:p w:rsidR="00647445" w:rsidRDefault="00647445">
      <w:pPr>
        <w:tabs>
          <w:tab w:val="left" w:pos="-567"/>
        </w:tabs>
        <w:spacing w:after="100" w:line="240" w:lineRule="auto"/>
        <w:ind w:right="36"/>
        <w:jc w:val="both"/>
        <w:rPr>
          <w:rFonts w:ascii="Times New Roman" w:eastAsia="Times New Roman" w:hAnsi="Times New Roman" w:cs="Times New Roman"/>
          <w:sz w:val="24"/>
          <w:szCs w:val="24"/>
          <w:highlight w:val="yellow"/>
        </w:rPr>
      </w:pPr>
    </w:p>
    <w:p w:rsidR="00647445" w:rsidRDefault="006474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67D4C" w:rsidRDefault="00467D4C" w:rsidP="00467D4C">
      <w:pPr>
        <w:tabs>
          <w:tab w:val="center" w:pos="0"/>
          <w:tab w:val="left" w:pos="2304"/>
        </w:tabs>
        <w:suppressAutoHyphens/>
        <w:ind w:right="283"/>
        <w:jc w:val="both"/>
        <w:rPr>
          <w:rFonts w:ascii="Times New Roman" w:hAnsi="Times New Roman"/>
        </w:rPr>
      </w:pPr>
      <w:r w:rsidRPr="00467D4C">
        <w:rPr>
          <w:rFonts w:ascii="Times New Roman" w:hAnsi="Times New Roman"/>
          <w:b/>
        </w:rPr>
        <w:t>Signed</w:t>
      </w:r>
      <w:r>
        <w:rPr>
          <w:rFonts w:ascii="Times New Roman" w:hAnsi="Times New Roman"/>
        </w:rPr>
        <w:t>:</w:t>
      </w:r>
      <w:r w:rsidRPr="00467D4C">
        <w:rPr>
          <w:rFonts w:ascii="Palace Script MT" w:hAnsi="Palace Script MT"/>
          <w:sz w:val="52"/>
          <w:szCs w:val="52"/>
        </w:rPr>
        <w:t>Gary Carville</w:t>
      </w:r>
      <w:r>
        <w:rPr>
          <w:rFonts w:ascii="Times New Roman" w:hAnsi="Times New Roman"/>
        </w:rPr>
        <w:t xml:space="preserve">        Chairperson Board of Management</w:t>
      </w:r>
    </w:p>
    <w:p w:rsidR="00467D4C" w:rsidRDefault="00467D4C" w:rsidP="00467D4C">
      <w:pPr>
        <w:tabs>
          <w:tab w:val="center" w:pos="0"/>
          <w:tab w:val="left" w:pos="2304"/>
        </w:tabs>
        <w:suppressAutoHyphens/>
        <w:ind w:right="283"/>
        <w:jc w:val="both"/>
        <w:rPr>
          <w:rFonts w:ascii="Times New Roman" w:hAnsi="Times New Roman"/>
        </w:rPr>
      </w:pPr>
      <w:r w:rsidRPr="00467D4C">
        <w:rPr>
          <w:rFonts w:ascii="Times New Roman" w:hAnsi="Times New Roman"/>
          <w:b/>
        </w:rPr>
        <w:t>Date:</w:t>
      </w:r>
      <w:r>
        <w:rPr>
          <w:rFonts w:ascii="Times New Roman" w:hAnsi="Times New Roman"/>
        </w:rPr>
        <w:t xml:space="preserve"> </w:t>
      </w:r>
      <w:r w:rsidR="00A52F72">
        <w:rPr>
          <w:rFonts w:ascii="Times New Roman" w:hAnsi="Times New Roman"/>
        </w:rPr>
        <w:t>June 10</w:t>
      </w:r>
      <w:r w:rsidR="00A52F72" w:rsidRPr="00A52F72">
        <w:rPr>
          <w:rFonts w:ascii="Times New Roman" w:hAnsi="Times New Roman"/>
          <w:vertAlign w:val="superscript"/>
        </w:rPr>
        <w:t>th</w:t>
      </w:r>
      <w:r w:rsidR="00A52F72">
        <w:rPr>
          <w:rFonts w:ascii="Times New Roman" w:hAnsi="Times New Roman"/>
        </w:rPr>
        <w:t xml:space="preserve"> 2021</w:t>
      </w:r>
    </w:p>
    <w:p w:rsidR="00467D4C" w:rsidRDefault="00467D4C" w:rsidP="00467D4C">
      <w:pPr>
        <w:tabs>
          <w:tab w:val="center" w:pos="0"/>
          <w:tab w:val="left" w:pos="2304"/>
        </w:tabs>
        <w:suppressAutoHyphens/>
        <w:ind w:right="283"/>
        <w:jc w:val="both"/>
        <w:rPr>
          <w:rFonts w:ascii="Times New Roman" w:hAnsi="Times New Roman"/>
        </w:rPr>
      </w:pPr>
      <w:r w:rsidRPr="00467D4C">
        <w:rPr>
          <w:rFonts w:ascii="Times New Roman" w:hAnsi="Times New Roman"/>
          <w:b/>
        </w:rPr>
        <w:t>Date of Review:</w:t>
      </w:r>
      <w:r w:rsidR="00A52F72">
        <w:rPr>
          <w:rFonts w:ascii="Times New Roman" w:hAnsi="Times New Roman"/>
        </w:rPr>
        <w:t xml:space="preserve"> June 2022</w:t>
      </w:r>
      <w:bookmarkStart w:id="6" w:name="_GoBack"/>
      <w:bookmarkEnd w:id="6"/>
    </w:p>
    <w:p w:rsidR="00647445" w:rsidRDefault="00647445">
      <w:pPr>
        <w:spacing w:line="240" w:lineRule="auto"/>
        <w:rPr>
          <w:rFonts w:ascii="Arial" w:eastAsia="Arial" w:hAnsi="Arial" w:cs="Arial"/>
        </w:rPr>
      </w:pPr>
    </w:p>
    <w:sectPr w:rsidR="00647445">
      <w:footerReference w:type="default" r:id="rId12"/>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9D" w:rsidRDefault="0013349D">
      <w:pPr>
        <w:spacing w:after="0" w:line="240" w:lineRule="auto"/>
      </w:pPr>
      <w:r>
        <w:separator/>
      </w:r>
    </w:p>
  </w:endnote>
  <w:endnote w:type="continuationSeparator" w:id="0">
    <w:p w:rsidR="0013349D" w:rsidRDefault="0013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F65" w:rsidRDefault="00343F6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52F72">
      <w:rPr>
        <w:noProof/>
        <w:color w:val="000000"/>
      </w:rPr>
      <w:t>1</w:t>
    </w:r>
    <w:r>
      <w:rPr>
        <w:color w:val="000000"/>
      </w:rPr>
      <w:fldChar w:fldCharType="end"/>
    </w:r>
  </w:p>
  <w:p w:rsidR="00343F65" w:rsidRDefault="00343F6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9D" w:rsidRDefault="0013349D">
      <w:pPr>
        <w:spacing w:after="0" w:line="240" w:lineRule="auto"/>
      </w:pPr>
      <w:r>
        <w:separator/>
      </w:r>
    </w:p>
  </w:footnote>
  <w:footnote w:type="continuationSeparator" w:id="0">
    <w:p w:rsidR="0013349D" w:rsidRDefault="00133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1BC"/>
    <w:multiLevelType w:val="multilevel"/>
    <w:tmpl w:val="316EA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63C10"/>
    <w:multiLevelType w:val="multilevel"/>
    <w:tmpl w:val="F6D28E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614B1"/>
    <w:multiLevelType w:val="hybridMultilevel"/>
    <w:tmpl w:val="F8989E46"/>
    <w:lvl w:ilvl="0" w:tplc="1809000F">
      <w:start w:val="1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9536B7"/>
    <w:multiLevelType w:val="multilevel"/>
    <w:tmpl w:val="AD64667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FD0FC1"/>
    <w:multiLevelType w:val="hybridMultilevel"/>
    <w:tmpl w:val="FD0A0F7C"/>
    <w:lvl w:ilvl="0" w:tplc="C588A06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167BD5"/>
    <w:multiLevelType w:val="multilevel"/>
    <w:tmpl w:val="FB823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3D2726"/>
    <w:multiLevelType w:val="multilevel"/>
    <w:tmpl w:val="AD64667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FB559A"/>
    <w:multiLevelType w:val="multilevel"/>
    <w:tmpl w:val="761EE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215397"/>
    <w:multiLevelType w:val="multilevel"/>
    <w:tmpl w:val="2AF6A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F211F"/>
    <w:multiLevelType w:val="multilevel"/>
    <w:tmpl w:val="B5BCA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9A54C1"/>
    <w:multiLevelType w:val="multilevel"/>
    <w:tmpl w:val="8CB2F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DC4CF0"/>
    <w:multiLevelType w:val="hybridMultilevel"/>
    <w:tmpl w:val="C41E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94381"/>
    <w:multiLevelType w:val="multilevel"/>
    <w:tmpl w:val="FA867980"/>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AA0E1A"/>
    <w:multiLevelType w:val="multilevel"/>
    <w:tmpl w:val="3836BF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86350B"/>
    <w:multiLevelType w:val="multilevel"/>
    <w:tmpl w:val="3B127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8735B"/>
    <w:multiLevelType w:val="multilevel"/>
    <w:tmpl w:val="9948E7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2F4B22"/>
    <w:multiLevelType w:val="multilevel"/>
    <w:tmpl w:val="29A4E0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EB50E22"/>
    <w:multiLevelType w:val="multilevel"/>
    <w:tmpl w:val="E6CA6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7A2927"/>
    <w:multiLevelType w:val="multilevel"/>
    <w:tmpl w:val="CB7E2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87782B"/>
    <w:multiLevelType w:val="multilevel"/>
    <w:tmpl w:val="97EEE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2A5D72"/>
    <w:multiLevelType w:val="multilevel"/>
    <w:tmpl w:val="5C768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B912AC"/>
    <w:multiLevelType w:val="multilevel"/>
    <w:tmpl w:val="14543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9372B7"/>
    <w:multiLevelType w:val="multilevel"/>
    <w:tmpl w:val="5A98C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0C4C86"/>
    <w:multiLevelType w:val="hybridMultilevel"/>
    <w:tmpl w:val="FD0A0F7C"/>
    <w:lvl w:ilvl="0" w:tplc="C588A06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3C35216"/>
    <w:multiLevelType w:val="multilevel"/>
    <w:tmpl w:val="B27E04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642678"/>
    <w:multiLevelType w:val="hybridMultilevel"/>
    <w:tmpl w:val="D980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9"/>
  </w:num>
  <w:num w:numId="4">
    <w:abstractNumId w:val="16"/>
  </w:num>
  <w:num w:numId="5">
    <w:abstractNumId w:val="17"/>
  </w:num>
  <w:num w:numId="6">
    <w:abstractNumId w:val="7"/>
  </w:num>
  <w:num w:numId="7">
    <w:abstractNumId w:val="8"/>
  </w:num>
  <w:num w:numId="8">
    <w:abstractNumId w:val="18"/>
  </w:num>
  <w:num w:numId="9">
    <w:abstractNumId w:val="15"/>
  </w:num>
  <w:num w:numId="10">
    <w:abstractNumId w:val="12"/>
  </w:num>
  <w:num w:numId="11">
    <w:abstractNumId w:val="14"/>
  </w:num>
  <w:num w:numId="12">
    <w:abstractNumId w:val="22"/>
  </w:num>
  <w:num w:numId="13">
    <w:abstractNumId w:val="21"/>
  </w:num>
  <w:num w:numId="14">
    <w:abstractNumId w:val="0"/>
  </w:num>
  <w:num w:numId="15">
    <w:abstractNumId w:val="3"/>
  </w:num>
  <w:num w:numId="16">
    <w:abstractNumId w:val="24"/>
  </w:num>
  <w:num w:numId="17">
    <w:abstractNumId w:val="10"/>
  </w:num>
  <w:num w:numId="18">
    <w:abstractNumId w:val="9"/>
  </w:num>
  <w:num w:numId="19">
    <w:abstractNumId w:val="13"/>
  </w:num>
  <w:num w:numId="20">
    <w:abstractNumId w:val="1"/>
  </w:num>
  <w:num w:numId="21">
    <w:abstractNumId w:val="6"/>
  </w:num>
  <w:num w:numId="22">
    <w:abstractNumId w:val="11"/>
  </w:num>
  <w:num w:numId="23">
    <w:abstractNumId w:val="2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5"/>
    <w:rsid w:val="00126E35"/>
    <w:rsid w:val="0013349D"/>
    <w:rsid w:val="001B7A2D"/>
    <w:rsid w:val="002F5672"/>
    <w:rsid w:val="00330489"/>
    <w:rsid w:val="00343F65"/>
    <w:rsid w:val="00467D4C"/>
    <w:rsid w:val="006426EC"/>
    <w:rsid w:val="00647445"/>
    <w:rsid w:val="007836AD"/>
    <w:rsid w:val="00802E0B"/>
    <w:rsid w:val="008F06A8"/>
    <w:rsid w:val="00A52F72"/>
    <w:rsid w:val="00C750D7"/>
    <w:rsid w:val="00CA652D"/>
    <w:rsid w:val="00D23E1E"/>
    <w:rsid w:val="00E54164"/>
    <w:rsid w:val="00E9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F2BEB-C210-4541-8E68-9F7FB875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393C2E"/>
    <w:pPr>
      <w:spacing w:after="0" w:line="240" w:lineRule="auto"/>
    </w:pPr>
  </w:style>
  <w:style w:type="character" w:customStyle="1" w:styleId="-5">
    <w:name w:val="-5"/>
    <w:basedOn w:val="DefaultParagraphFont"/>
    <w:rsid w:val="007F219C"/>
  </w:style>
  <w:style w:type="paragraph" w:styleId="BodyText">
    <w:name w:val="Body Text"/>
    <w:basedOn w:val="Normal"/>
    <w:link w:val="BodyTextChar"/>
    <w:rsid w:val="0084650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650B"/>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Default">
    <w:name w:val="Default"/>
    <w:rsid w:val="00E54164"/>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erryMcGuill\OneDrive%20-%20CEIST\CEIST\Admissions%20Policies\Submissions\Roscommon-BoM%20approved%20Admission%20Policy.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lss.ie" TargetMode="External"/><Relationship Id="rId5" Type="http://schemas.openxmlformats.org/officeDocument/2006/relationships/webSettings" Target="webSettings.xml"/><Relationship Id="rId10" Type="http://schemas.openxmlformats.org/officeDocument/2006/relationships/hyperlink" Target="http://www.olss.ie" TargetMode="External"/><Relationship Id="rId4" Type="http://schemas.openxmlformats.org/officeDocument/2006/relationships/settings" Target="settings.xml"/><Relationship Id="rId9" Type="http://schemas.openxmlformats.org/officeDocument/2006/relationships/hyperlink" Target="file:///C:\Users\GerryMcGuill\OneDrive%20-%20CEIST\CEIST\Admissions%20Policies\Submissions\Roscommon-BoM%20approved%20Admission%20Policy.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UJasxWxS4U+XhjmMHXCGEli8Rg==">AMUW2mWqYQFzqQlnGnrZaoHwMygdZDlUQITMzokrW67Hd1aq4y5TVfGa8/DLGwIT9W8ZlrZPoMDhj5yFJGz0/vxh1dSEaADbi5iXYlms1+Kl1y6NIRXjt4gBUQJ4aG9mxxjiIfhMq2TiqGc7qoysKFETVOG5G1e+CpeW9j2bF9yp+Zyewpc6C7gRXNUSh9Ajg7JK3L4qPUio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Kelly</dc:creator>
  <cp:lastModifiedBy>Eddie Kelly</cp:lastModifiedBy>
  <cp:revision>2</cp:revision>
  <dcterms:created xsi:type="dcterms:W3CDTF">2021-06-08T07:09:00Z</dcterms:created>
  <dcterms:modified xsi:type="dcterms:W3CDTF">2021-06-08T07:09:00Z</dcterms:modified>
</cp:coreProperties>
</file>